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7"/>
      </w:tblGrid>
      <w:tr w:rsidR="00181ACD" w:rsidRPr="00E57054" w:rsidTr="00556170">
        <w:trPr>
          <w:trHeight w:val="1266"/>
          <w:jc w:val="center"/>
        </w:trPr>
        <w:tc>
          <w:tcPr>
            <w:tcW w:w="4531" w:type="dxa"/>
            <w:shd w:val="clear" w:color="auto" w:fill="auto"/>
            <w:vAlign w:val="center"/>
          </w:tcPr>
          <w:p w:rsidR="00181ACD" w:rsidRPr="00E57054" w:rsidRDefault="00181ACD" w:rsidP="00181ACD">
            <w:pPr>
              <w:spacing w:after="0" w:line="240" w:lineRule="auto"/>
              <w:jc w:val="center"/>
              <w:rPr>
                <w:rFonts w:asciiTheme="majorHAnsi" w:eastAsia="Calibri" w:hAnsiTheme="majorHAnsi" w:cstheme="majorHAnsi"/>
                <w:szCs w:val="24"/>
              </w:rPr>
            </w:pPr>
            <w:bookmarkStart w:id="0" w:name="_Hlk95737585"/>
            <w:r w:rsidRPr="00E57054">
              <w:rPr>
                <w:rFonts w:asciiTheme="majorHAnsi" w:eastAsia="Calibri" w:hAnsiTheme="majorHAnsi" w:cstheme="majorHAnsi"/>
                <w:szCs w:val="24"/>
              </w:rPr>
              <w:t xml:space="preserve">AGENCIJA ZA KOMERCIJALNU DJELATNOST proizvodno, uslužno i trgovačko d.o.o. Savska cesta </w:t>
            </w:r>
            <w:r w:rsidRPr="00E57054">
              <w:rPr>
                <w:rFonts w:asciiTheme="majorHAnsi" w:eastAsia="Calibri" w:hAnsiTheme="majorHAnsi" w:cstheme="majorHAnsi"/>
                <w:color w:val="000000"/>
                <w:szCs w:val="24"/>
              </w:rPr>
              <w:t>31,</w:t>
            </w:r>
            <w:r w:rsidRPr="00E57054">
              <w:rPr>
                <w:rFonts w:asciiTheme="majorHAnsi" w:eastAsia="Calibri" w:hAnsiTheme="majorHAnsi" w:cstheme="majorHAnsi"/>
                <w:szCs w:val="24"/>
              </w:rPr>
              <w:t xml:space="preserve"> 10000 Zagreb</w:t>
            </w:r>
          </w:p>
          <w:p w:rsidR="00181ACD" w:rsidRPr="00E57054" w:rsidRDefault="00181ACD" w:rsidP="00181ACD">
            <w:pPr>
              <w:spacing w:after="0" w:line="240" w:lineRule="auto"/>
              <w:jc w:val="center"/>
              <w:rPr>
                <w:rFonts w:asciiTheme="majorHAnsi" w:eastAsia="Calibri" w:hAnsiTheme="majorHAnsi" w:cstheme="majorHAnsi"/>
              </w:rPr>
            </w:pPr>
            <w:r w:rsidRPr="00E57054">
              <w:rPr>
                <w:rFonts w:asciiTheme="majorHAnsi" w:eastAsia="Calibri" w:hAnsiTheme="majorHAnsi" w:cstheme="majorHAnsi"/>
                <w:szCs w:val="24"/>
              </w:rPr>
              <w:t>OIB: 58843087891</w:t>
            </w:r>
          </w:p>
        </w:tc>
        <w:tc>
          <w:tcPr>
            <w:tcW w:w="4531" w:type="dxa"/>
            <w:shd w:val="clear" w:color="auto" w:fill="auto"/>
            <w:vAlign w:val="center"/>
          </w:tcPr>
          <w:p w:rsidR="00181ACD" w:rsidRPr="00E57054" w:rsidRDefault="00181ACD" w:rsidP="00181ACD">
            <w:pPr>
              <w:tabs>
                <w:tab w:val="center" w:pos="4536"/>
                <w:tab w:val="right" w:pos="9072"/>
              </w:tabs>
              <w:spacing w:after="0" w:line="240" w:lineRule="auto"/>
              <w:jc w:val="center"/>
              <w:rPr>
                <w:rFonts w:asciiTheme="majorHAnsi" w:eastAsia="Calibri" w:hAnsiTheme="majorHAnsi" w:cstheme="majorHAnsi"/>
              </w:rPr>
            </w:pPr>
            <w:r w:rsidRPr="00E57054">
              <w:rPr>
                <w:rFonts w:asciiTheme="majorHAnsi" w:eastAsia="Calibri" w:hAnsiTheme="majorHAnsi" w:cstheme="majorHAnsi"/>
              </w:rPr>
              <w:t xml:space="preserve">Evidencijski broj: </w:t>
            </w:r>
            <w:r w:rsidR="00980A44" w:rsidRPr="00E57054">
              <w:rPr>
                <w:rFonts w:asciiTheme="majorHAnsi" w:eastAsia="Calibri" w:hAnsiTheme="majorHAnsi" w:cstheme="majorHAnsi"/>
              </w:rPr>
              <w:t>1</w:t>
            </w:r>
            <w:r w:rsidRPr="00E57054">
              <w:rPr>
                <w:rFonts w:asciiTheme="majorHAnsi" w:eastAsia="Calibri" w:hAnsiTheme="majorHAnsi" w:cstheme="majorHAnsi"/>
              </w:rPr>
              <w:t>/INV/O</w:t>
            </w:r>
            <w:r w:rsidR="00AB6104" w:rsidRPr="00E57054">
              <w:rPr>
                <w:rFonts w:asciiTheme="majorHAnsi" w:eastAsia="Calibri" w:hAnsiTheme="majorHAnsi" w:cstheme="majorHAnsi"/>
              </w:rPr>
              <w:t>P</w:t>
            </w:r>
            <w:r w:rsidRPr="00E57054">
              <w:rPr>
                <w:rFonts w:asciiTheme="majorHAnsi" w:eastAsia="Calibri" w:hAnsiTheme="majorHAnsi" w:cstheme="majorHAnsi"/>
              </w:rPr>
              <w:t>N</w:t>
            </w:r>
          </w:p>
        </w:tc>
      </w:tr>
      <w:tr w:rsidR="00181ACD" w:rsidRPr="00E57054" w:rsidTr="00E57054">
        <w:trPr>
          <w:trHeight w:val="460"/>
          <w:jc w:val="center"/>
        </w:trPr>
        <w:tc>
          <w:tcPr>
            <w:tcW w:w="9062" w:type="dxa"/>
            <w:gridSpan w:val="2"/>
            <w:shd w:val="clear" w:color="auto" w:fill="auto"/>
            <w:vAlign w:val="center"/>
          </w:tcPr>
          <w:p w:rsidR="00181ACD" w:rsidRPr="00E57054" w:rsidRDefault="000A44A1" w:rsidP="00127FEC">
            <w:pPr>
              <w:pStyle w:val="ListParagraph"/>
              <w:numPr>
                <w:ilvl w:val="0"/>
                <w:numId w:val="8"/>
              </w:numPr>
              <w:tabs>
                <w:tab w:val="left" w:pos="3690"/>
              </w:tabs>
              <w:spacing w:after="0" w:line="240" w:lineRule="auto"/>
              <w:jc w:val="center"/>
              <w:rPr>
                <w:rFonts w:asciiTheme="majorHAnsi" w:eastAsia="Calibri" w:hAnsiTheme="majorHAnsi" w:cstheme="majorHAnsi"/>
              </w:rPr>
            </w:pPr>
            <w:r>
              <w:rPr>
                <w:rFonts w:asciiTheme="majorHAnsi" w:eastAsia="Calibri" w:hAnsiTheme="majorHAnsi" w:cstheme="majorHAnsi"/>
              </w:rPr>
              <w:t>I</w:t>
            </w:r>
            <w:r w:rsidR="00345E60" w:rsidRPr="00E57054">
              <w:rPr>
                <w:rFonts w:asciiTheme="majorHAnsi" w:eastAsia="Calibri" w:hAnsiTheme="majorHAnsi" w:cstheme="majorHAnsi"/>
              </w:rPr>
              <w:t>zmjena</w:t>
            </w:r>
            <w:r w:rsidR="00181ACD" w:rsidRPr="00E57054">
              <w:rPr>
                <w:rFonts w:asciiTheme="majorHAnsi" w:eastAsia="Calibri" w:hAnsiTheme="majorHAnsi" w:cstheme="majorHAnsi"/>
              </w:rPr>
              <w:t xml:space="preserve"> </w:t>
            </w:r>
            <w:r w:rsidR="008349E0" w:rsidRPr="00E57054">
              <w:rPr>
                <w:rFonts w:asciiTheme="majorHAnsi" w:eastAsia="Calibri" w:hAnsiTheme="majorHAnsi" w:cstheme="majorHAnsi"/>
              </w:rPr>
              <w:t>Poziva na dostavu ponuda</w:t>
            </w:r>
          </w:p>
        </w:tc>
      </w:tr>
    </w:tbl>
    <w:bookmarkEnd w:id="0"/>
    <w:p w:rsidR="00124350" w:rsidRDefault="00124350" w:rsidP="00FD1CF7">
      <w:pPr>
        <w:spacing w:after="200" w:line="276" w:lineRule="auto"/>
        <w:rPr>
          <w:rFonts w:asciiTheme="majorHAnsi" w:eastAsia="Calibri" w:hAnsiTheme="majorHAnsi" w:cstheme="majorHAnsi"/>
        </w:rPr>
      </w:pPr>
      <w:r>
        <w:rPr>
          <w:rFonts w:asciiTheme="majorHAnsi" w:eastAsia="Calibri" w:hAnsiTheme="majorHAnsi" w:cstheme="majorHAnsi"/>
        </w:rPr>
        <w:t>Broj: 13/2024-</w:t>
      </w:r>
      <w:r w:rsidR="004C6251">
        <w:rPr>
          <w:rFonts w:asciiTheme="majorHAnsi" w:eastAsia="Calibri" w:hAnsiTheme="majorHAnsi" w:cstheme="majorHAnsi"/>
        </w:rPr>
        <w:t>48</w:t>
      </w:r>
    </w:p>
    <w:p w:rsidR="00047441" w:rsidRPr="00E57054" w:rsidRDefault="00047441" w:rsidP="00FD1CF7">
      <w:pPr>
        <w:spacing w:after="200" w:line="276" w:lineRule="auto"/>
        <w:rPr>
          <w:rFonts w:asciiTheme="majorHAnsi" w:eastAsia="Calibri" w:hAnsiTheme="majorHAnsi" w:cstheme="majorHAnsi"/>
        </w:rPr>
      </w:pPr>
      <w:r w:rsidRPr="00E57054">
        <w:rPr>
          <w:rFonts w:asciiTheme="majorHAnsi" w:eastAsia="Calibri" w:hAnsiTheme="majorHAnsi" w:cstheme="majorHAnsi"/>
        </w:rPr>
        <w:t xml:space="preserve">Zagreb, </w:t>
      </w:r>
      <w:r w:rsidR="004C6251">
        <w:rPr>
          <w:rFonts w:asciiTheme="majorHAnsi" w:eastAsia="Calibri" w:hAnsiTheme="majorHAnsi" w:cstheme="majorHAnsi"/>
        </w:rPr>
        <w:t>4.6.</w:t>
      </w:r>
      <w:r w:rsidRPr="00E57054">
        <w:rPr>
          <w:rFonts w:asciiTheme="majorHAnsi" w:eastAsia="Calibri" w:hAnsiTheme="majorHAnsi" w:cstheme="majorHAnsi"/>
        </w:rPr>
        <w:t>202</w:t>
      </w:r>
      <w:r w:rsidR="00980A44" w:rsidRPr="00E57054">
        <w:rPr>
          <w:rFonts w:asciiTheme="majorHAnsi" w:eastAsia="Calibri" w:hAnsiTheme="majorHAnsi" w:cstheme="majorHAnsi"/>
        </w:rPr>
        <w:t>4</w:t>
      </w:r>
      <w:r w:rsidRPr="00E57054">
        <w:rPr>
          <w:rFonts w:asciiTheme="majorHAnsi" w:eastAsia="Calibri" w:hAnsiTheme="majorHAnsi" w:cstheme="majorHAnsi"/>
        </w:rPr>
        <w:t>.</w:t>
      </w:r>
    </w:p>
    <w:p w:rsidR="00556170" w:rsidRDefault="00E57054" w:rsidP="00625EB7">
      <w:pPr>
        <w:autoSpaceDE w:val="0"/>
        <w:autoSpaceDN w:val="0"/>
        <w:adjustRightInd w:val="0"/>
        <w:spacing w:after="0" w:line="240" w:lineRule="auto"/>
        <w:ind w:left="5664"/>
        <w:rPr>
          <w:rFonts w:asciiTheme="majorHAnsi" w:hAnsiTheme="majorHAnsi" w:cstheme="majorHAnsi"/>
          <w:color w:val="000000"/>
        </w:rPr>
      </w:pPr>
      <w:r>
        <w:rPr>
          <w:rFonts w:asciiTheme="majorHAnsi" w:hAnsiTheme="majorHAnsi" w:cstheme="majorHAnsi"/>
          <w:color w:val="000000"/>
        </w:rPr>
        <w:t xml:space="preserve">     </w:t>
      </w:r>
      <w:r w:rsidR="00FD1CF7" w:rsidRPr="00E57054">
        <w:rPr>
          <w:rFonts w:asciiTheme="majorHAnsi" w:hAnsiTheme="majorHAnsi" w:cstheme="majorHAnsi"/>
          <w:color w:val="000000"/>
        </w:rPr>
        <w:t xml:space="preserve">SVIM ZAINTERESIRANIM </w:t>
      </w:r>
    </w:p>
    <w:p w:rsidR="00764A29" w:rsidRDefault="00FD1CF7" w:rsidP="00625EB7">
      <w:pPr>
        <w:autoSpaceDE w:val="0"/>
        <w:autoSpaceDN w:val="0"/>
        <w:adjustRightInd w:val="0"/>
        <w:spacing w:after="0" w:line="240" w:lineRule="auto"/>
        <w:ind w:left="5664"/>
        <w:rPr>
          <w:rFonts w:asciiTheme="majorHAnsi" w:hAnsiTheme="majorHAnsi" w:cstheme="majorHAnsi"/>
          <w:color w:val="000000"/>
        </w:rPr>
      </w:pPr>
      <w:r w:rsidRPr="00E57054">
        <w:rPr>
          <w:rFonts w:asciiTheme="majorHAnsi" w:hAnsiTheme="majorHAnsi" w:cstheme="majorHAnsi"/>
          <w:color w:val="000000"/>
        </w:rPr>
        <w:t xml:space="preserve">GOSPODARSKIM SUBJEKTIMA </w:t>
      </w:r>
    </w:p>
    <w:p w:rsidR="00764A29" w:rsidRPr="00E57054" w:rsidRDefault="00764A29" w:rsidP="00FD1CF7">
      <w:pPr>
        <w:autoSpaceDE w:val="0"/>
        <w:autoSpaceDN w:val="0"/>
        <w:adjustRightInd w:val="0"/>
        <w:spacing w:after="0" w:line="240" w:lineRule="auto"/>
        <w:jc w:val="both"/>
        <w:rPr>
          <w:rFonts w:asciiTheme="majorHAnsi" w:hAnsiTheme="majorHAnsi" w:cstheme="majorHAnsi"/>
          <w:color w:val="000000"/>
        </w:rPr>
      </w:pPr>
    </w:p>
    <w:p w:rsidR="00172536" w:rsidRPr="00E57054" w:rsidRDefault="008349E0" w:rsidP="00172536">
      <w:pPr>
        <w:autoSpaceDE w:val="0"/>
        <w:autoSpaceDN w:val="0"/>
        <w:adjustRightInd w:val="0"/>
        <w:spacing w:after="0" w:line="240" w:lineRule="auto"/>
        <w:jc w:val="both"/>
        <w:rPr>
          <w:rFonts w:asciiTheme="majorHAnsi" w:eastAsia="Times New Roman" w:hAnsiTheme="majorHAnsi" w:cstheme="majorHAnsi"/>
          <w:color w:val="000000"/>
        </w:rPr>
      </w:pPr>
      <w:r w:rsidRPr="00E57054">
        <w:rPr>
          <w:rFonts w:asciiTheme="majorHAnsi" w:hAnsiTheme="majorHAnsi" w:cstheme="majorHAnsi"/>
          <w:color w:val="000000"/>
        </w:rPr>
        <w:t xml:space="preserve">Sukladno </w:t>
      </w:r>
      <w:r w:rsidR="00AB6104" w:rsidRPr="00E57054">
        <w:rPr>
          <w:rFonts w:asciiTheme="majorHAnsi" w:hAnsiTheme="majorHAnsi" w:cstheme="majorHAnsi"/>
          <w:color w:val="000000"/>
        </w:rPr>
        <w:t xml:space="preserve">traženju zainteresiranog gospodarskog subjekta i </w:t>
      </w:r>
      <w:r w:rsidRPr="00E57054">
        <w:rPr>
          <w:rFonts w:asciiTheme="majorHAnsi" w:hAnsiTheme="majorHAnsi" w:cstheme="majorHAnsi"/>
          <w:color w:val="000000"/>
        </w:rPr>
        <w:t xml:space="preserve">točki </w:t>
      </w:r>
      <w:r w:rsidR="00AB6104" w:rsidRPr="00E57054">
        <w:rPr>
          <w:rFonts w:asciiTheme="majorHAnsi" w:hAnsiTheme="majorHAnsi" w:cstheme="majorHAnsi"/>
          <w:color w:val="000000"/>
        </w:rPr>
        <w:t>10</w:t>
      </w:r>
      <w:r w:rsidRPr="00E57054">
        <w:rPr>
          <w:rFonts w:asciiTheme="majorHAnsi" w:hAnsiTheme="majorHAnsi" w:cstheme="majorHAnsi"/>
          <w:color w:val="000000"/>
        </w:rPr>
        <w:t xml:space="preserve">. Poziva </w:t>
      </w:r>
      <w:r w:rsidR="00E57054">
        <w:rPr>
          <w:rFonts w:asciiTheme="majorHAnsi" w:hAnsiTheme="majorHAnsi" w:cstheme="majorHAnsi"/>
          <w:color w:val="000000"/>
        </w:rPr>
        <w:t>z</w:t>
      </w:r>
      <w:r w:rsidRPr="00E57054">
        <w:rPr>
          <w:rFonts w:asciiTheme="majorHAnsi" w:hAnsiTheme="majorHAnsi" w:cstheme="majorHAnsi"/>
          <w:color w:val="000000"/>
        </w:rPr>
        <w:t>a dostavu ponuda, u o</w:t>
      </w:r>
      <w:r w:rsidR="00AB6104" w:rsidRPr="00E57054">
        <w:rPr>
          <w:rFonts w:asciiTheme="majorHAnsi" w:hAnsiTheme="majorHAnsi" w:cstheme="majorHAnsi"/>
          <w:color w:val="000000"/>
        </w:rPr>
        <w:t>tvorenom</w:t>
      </w:r>
      <w:r w:rsidRPr="00E57054">
        <w:rPr>
          <w:rFonts w:asciiTheme="majorHAnsi" w:hAnsiTheme="majorHAnsi" w:cstheme="majorHAnsi"/>
          <w:color w:val="000000"/>
        </w:rPr>
        <w:t xml:space="preserve"> postupku nabave „</w:t>
      </w:r>
      <w:r w:rsidR="00AB6104" w:rsidRPr="00E57054">
        <w:rPr>
          <w:rFonts w:asciiTheme="majorHAnsi" w:hAnsiTheme="majorHAnsi" w:cstheme="majorHAnsi"/>
          <w:color w:val="000000"/>
        </w:rPr>
        <w:t>I</w:t>
      </w:r>
      <w:r w:rsidR="000A44A1">
        <w:rPr>
          <w:rFonts w:asciiTheme="majorHAnsi" w:hAnsiTheme="majorHAnsi" w:cstheme="majorHAnsi"/>
          <w:color w:val="000000"/>
        </w:rPr>
        <w:t xml:space="preserve">zgradnja Data centra Sveta </w:t>
      </w:r>
      <w:proofErr w:type="spellStart"/>
      <w:r w:rsidR="000A44A1">
        <w:rPr>
          <w:rFonts w:asciiTheme="majorHAnsi" w:hAnsiTheme="majorHAnsi" w:cstheme="majorHAnsi"/>
          <w:color w:val="000000"/>
        </w:rPr>
        <w:t>Nedelja</w:t>
      </w:r>
      <w:proofErr w:type="spellEnd"/>
      <w:r w:rsidRPr="00E57054">
        <w:rPr>
          <w:rFonts w:asciiTheme="majorHAnsi" w:hAnsiTheme="majorHAnsi" w:cstheme="majorHAnsi"/>
          <w:color w:val="000000"/>
        </w:rPr>
        <w:t xml:space="preserve">“, Naručitelj </w:t>
      </w:r>
      <w:r w:rsidR="00980A44" w:rsidRPr="00E57054">
        <w:rPr>
          <w:rFonts w:asciiTheme="majorHAnsi" w:hAnsiTheme="majorHAnsi" w:cstheme="majorHAnsi"/>
          <w:color w:val="000000"/>
        </w:rPr>
        <w:t xml:space="preserve">pojašnjava te </w:t>
      </w:r>
      <w:r w:rsidRPr="00E57054">
        <w:rPr>
          <w:rFonts w:asciiTheme="majorHAnsi" w:hAnsiTheme="majorHAnsi" w:cstheme="majorHAnsi"/>
          <w:color w:val="000000"/>
        </w:rPr>
        <w:t xml:space="preserve">mijenja Poziv </w:t>
      </w:r>
      <w:r w:rsidR="00556170">
        <w:rPr>
          <w:rFonts w:asciiTheme="majorHAnsi" w:hAnsiTheme="majorHAnsi" w:cstheme="majorHAnsi"/>
          <w:color w:val="000000"/>
        </w:rPr>
        <w:t>z</w:t>
      </w:r>
      <w:r w:rsidRPr="00E57054">
        <w:rPr>
          <w:rFonts w:asciiTheme="majorHAnsi" w:hAnsiTheme="majorHAnsi" w:cstheme="majorHAnsi"/>
          <w:color w:val="000000"/>
        </w:rPr>
        <w:t xml:space="preserve">a dostavu ponuda kako slijedi: </w:t>
      </w:r>
    </w:p>
    <w:p w:rsidR="00980A44" w:rsidRPr="00E57054" w:rsidRDefault="00980A44" w:rsidP="004A4970">
      <w:pPr>
        <w:autoSpaceDE w:val="0"/>
        <w:autoSpaceDN w:val="0"/>
        <w:adjustRightInd w:val="0"/>
        <w:spacing w:after="0" w:line="240" w:lineRule="auto"/>
        <w:jc w:val="both"/>
        <w:rPr>
          <w:rFonts w:asciiTheme="majorHAnsi" w:hAnsiTheme="majorHAnsi" w:cstheme="majorHAnsi"/>
          <w:color w:val="000000"/>
        </w:rPr>
      </w:pPr>
    </w:p>
    <w:p w:rsidR="008349E0" w:rsidRPr="00556170" w:rsidRDefault="00556170" w:rsidP="004A4970">
      <w:pPr>
        <w:autoSpaceDE w:val="0"/>
        <w:autoSpaceDN w:val="0"/>
        <w:adjustRightInd w:val="0"/>
        <w:spacing w:after="0" w:line="240" w:lineRule="auto"/>
        <w:jc w:val="both"/>
        <w:rPr>
          <w:rFonts w:asciiTheme="majorHAnsi" w:hAnsiTheme="majorHAnsi" w:cstheme="majorHAnsi"/>
          <w:color w:val="000000"/>
          <w:u w:val="single"/>
        </w:rPr>
      </w:pPr>
      <w:r>
        <w:rPr>
          <w:rFonts w:asciiTheme="majorHAnsi" w:hAnsiTheme="majorHAnsi" w:cstheme="majorHAnsi"/>
          <w:color w:val="000000"/>
          <w:u w:val="single"/>
        </w:rPr>
        <w:t xml:space="preserve">1. </w:t>
      </w:r>
      <w:r w:rsidR="00AB6104" w:rsidRPr="00556170">
        <w:rPr>
          <w:rFonts w:asciiTheme="majorHAnsi" w:hAnsiTheme="majorHAnsi" w:cstheme="majorHAnsi"/>
          <w:color w:val="000000"/>
          <w:u w:val="single"/>
        </w:rPr>
        <w:t>Pitanje</w:t>
      </w:r>
    </w:p>
    <w:p w:rsidR="004C6251" w:rsidRPr="004C6251" w:rsidRDefault="004C6251" w:rsidP="004C6251">
      <w:pPr>
        <w:autoSpaceDE w:val="0"/>
        <w:autoSpaceDN w:val="0"/>
        <w:adjustRightInd w:val="0"/>
        <w:spacing w:after="0" w:line="240" w:lineRule="auto"/>
        <w:jc w:val="both"/>
        <w:rPr>
          <w:rFonts w:asciiTheme="majorHAnsi" w:hAnsiTheme="majorHAnsi" w:cstheme="majorHAnsi"/>
          <w:color w:val="000000"/>
        </w:rPr>
      </w:pPr>
      <w:r w:rsidRPr="004C6251">
        <w:rPr>
          <w:rFonts w:asciiTheme="majorHAnsi" w:hAnsiTheme="majorHAnsi" w:cstheme="majorHAnsi"/>
          <w:color w:val="000000"/>
        </w:rPr>
        <w:t>U točki 8.2.3. Stručna sposobnost, navodite slijedeće:</w:t>
      </w:r>
    </w:p>
    <w:p w:rsidR="004C6251" w:rsidRPr="004C6251" w:rsidRDefault="004C6251" w:rsidP="004C6251">
      <w:pPr>
        <w:autoSpaceDE w:val="0"/>
        <w:autoSpaceDN w:val="0"/>
        <w:adjustRightInd w:val="0"/>
        <w:spacing w:after="0" w:line="240" w:lineRule="auto"/>
        <w:jc w:val="both"/>
        <w:rPr>
          <w:rFonts w:asciiTheme="majorHAnsi" w:hAnsiTheme="majorHAnsi" w:cstheme="majorHAnsi"/>
          <w:color w:val="000000"/>
        </w:rPr>
      </w:pPr>
    </w:p>
    <w:p w:rsidR="004C6251" w:rsidRPr="004C6251" w:rsidRDefault="004C6251" w:rsidP="004C6251">
      <w:pPr>
        <w:autoSpaceDE w:val="0"/>
        <w:autoSpaceDN w:val="0"/>
        <w:adjustRightInd w:val="0"/>
        <w:spacing w:after="0" w:line="240" w:lineRule="auto"/>
        <w:jc w:val="both"/>
        <w:rPr>
          <w:rFonts w:asciiTheme="majorHAnsi" w:hAnsiTheme="majorHAnsi" w:cstheme="majorHAnsi"/>
          <w:color w:val="000000"/>
        </w:rPr>
      </w:pPr>
      <w:r w:rsidRPr="004C6251">
        <w:rPr>
          <w:rFonts w:asciiTheme="majorHAnsi" w:hAnsiTheme="majorHAnsi" w:cstheme="majorHAnsi"/>
          <w:color w:val="000000"/>
        </w:rPr>
        <w:t xml:space="preserve">Za stručnjake iz </w:t>
      </w:r>
      <w:proofErr w:type="spellStart"/>
      <w:r w:rsidRPr="004C6251">
        <w:rPr>
          <w:rFonts w:asciiTheme="majorHAnsi" w:hAnsiTheme="majorHAnsi" w:cstheme="majorHAnsi"/>
          <w:color w:val="000000"/>
        </w:rPr>
        <w:t>podtočaka</w:t>
      </w:r>
      <w:proofErr w:type="spellEnd"/>
      <w:r w:rsidRPr="004C6251">
        <w:rPr>
          <w:rFonts w:asciiTheme="majorHAnsi" w:hAnsiTheme="majorHAnsi" w:cstheme="majorHAnsi"/>
          <w:color w:val="000000"/>
        </w:rPr>
        <w:t xml:space="preserve"> 1. do 4. ponuditelj treba dostaviti potvrde nadležne Hrvatske komore inženjera da je predloženi stručnjak upisan u imenik inženjera gradilišta ili voditelja radova te da istome nije izrečena mjera zabrane obavljanja poslova…</w:t>
      </w:r>
    </w:p>
    <w:p w:rsidR="004C6251" w:rsidRPr="004C6251" w:rsidRDefault="004C6251" w:rsidP="004C6251">
      <w:pPr>
        <w:autoSpaceDE w:val="0"/>
        <w:autoSpaceDN w:val="0"/>
        <w:adjustRightInd w:val="0"/>
        <w:spacing w:after="0" w:line="240" w:lineRule="auto"/>
        <w:jc w:val="both"/>
        <w:rPr>
          <w:rFonts w:asciiTheme="majorHAnsi" w:hAnsiTheme="majorHAnsi" w:cstheme="majorHAnsi"/>
          <w:color w:val="000000"/>
        </w:rPr>
      </w:pPr>
    </w:p>
    <w:p w:rsidR="004A4970" w:rsidRDefault="004C6251" w:rsidP="004C6251">
      <w:pPr>
        <w:autoSpaceDE w:val="0"/>
        <w:autoSpaceDN w:val="0"/>
        <w:adjustRightInd w:val="0"/>
        <w:spacing w:after="0" w:line="240" w:lineRule="auto"/>
        <w:jc w:val="both"/>
        <w:rPr>
          <w:rFonts w:asciiTheme="majorHAnsi" w:hAnsiTheme="majorHAnsi" w:cstheme="majorHAnsi"/>
          <w:color w:val="000000"/>
        </w:rPr>
      </w:pPr>
      <w:r w:rsidRPr="004C6251">
        <w:rPr>
          <w:rFonts w:asciiTheme="majorHAnsi" w:hAnsiTheme="majorHAnsi" w:cstheme="majorHAnsi"/>
          <w:color w:val="000000"/>
        </w:rPr>
        <w:t>Obzirom da članstvo u Komorama nije više zakonska obveza, molimo pojašnjenje možemo li, a sukladno zakonskoj regulativi, kao dokaz da traženi stručnjaci ispunjavaju uvjete kao odgovorne osobe, dostaviti preslike njihovih diploma i uvjerenja o položenom stručnom ispitu.</w:t>
      </w:r>
    </w:p>
    <w:p w:rsidR="004C6251" w:rsidRPr="00E57054" w:rsidRDefault="004C6251" w:rsidP="004C6251">
      <w:pPr>
        <w:autoSpaceDE w:val="0"/>
        <w:autoSpaceDN w:val="0"/>
        <w:adjustRightInd w:val="0"/>
        <w:spacing w:after="0" w:line="240" w:lineRule="auto"/>
        <w:jc w:val="both"/>
        <w:rPr>
          <w:rFonts w:asciiTheme="majorHAnsi" w:hAnsiTheme="majorHAnsi" w:cstheme="majorHAnsi"/>
          <w:color w:val="000000"/>
        </w:rPr>
      </w:pPr>
    </w:p>
    <w:p w:rsidR="00AB6104" w:rsidRPr="00556170" w:rsidRDefault="00556170" w:rsidP="004A4970">
      <w:pPr>
        <w:autoSpaceDE w:val="0"/>
        <w:autoSpaceDN w:val="0"/>
        <w:adjustRightInd w:val="0"/>
        <w:spacing w:after="0" w:line="240" w:lineRule="auto"/>
        <w:jc w:val="both"/>
        <w:rPr>
          <w:rFonts w:asciiTheme="majorHAnsi" w:hAnsiTheme="majorHAnsi" w:cstheme="majorHAnsi"/>
          <w:color w:val="000000"/>
          <w:u w:val="single"/>
        </w:rPr>
      </w:pPr>
      <w:r w:rsidRPr="00556170">
        <w:rPr>
          <w:rFonts w:asciiTheme="majorHAnsi" w:hAnsiTheme="majorHAnsi" w:cstheme="majorHAnsi"/>
          <w:color w:val="000000"/>
          <w:u w:val="single"/>
        </w:rPr>
        <w:t xml:space="preserve">1. </w:t>
      </w:r>
      <w:r w:rsidR="00AB6104" w:rsidRPr="00556170">
        <w:rPr>
          <w:rFonts w:asciiTheme="majorHAnsi" w:hAnsiTheme="majorHAnsi" w:cstheme="majorHAnsi"/>
          <w:color w:val="000000"/>
          <w:u w:val="single"/>
        </w:rPr>
        <w:t>Odgovor:</w:t>
      </w:r>
    </w:p>
    <w:p w:rsidR="00980A44" w:rsidRDefault="00AB6104" w:rsidP="00980A44">
      <w:pPr>
        <w:autoSpaceDE w:val="0"/>
        <w:autoSpaceDN w:val="0"/>
        <w:adjustRightInd w:val="0"/>
        <w:spacing w:after="0" w:line="240" w:lineRule="auto"/>
        <w:jc w:val="both"/>
        <w:rPr>
          <w:rFonts w:asciiTheme="majorHAnsi" w:hAnsiTheme="majorHAnsi" w:cstheme="majorHAnsi"/>
          <w:color w:val="000000"/>
        </w:rPr>
      </w:pPr>
      <w:r w:rsidRPr="00E57054">
        <w:rPr>
          <w:rFonts w:asciiTheme="majorHAnsi" w:hAnsiTheme="majorHAnsi" w:cstheme="majorHAnsi"/>
          <w:color w:val="000000"/>
        </w:rPr>
        <w:t xml:space="preserve">Naručitelj </w:t>
      </w:r>
      <w:r w:rsidR="00752269">
        <w:rPr>
          <w:rFonts w:asciiTheme="majorHAnsi" w:hAnsiTheme="majorHAnsi" w:cstheme="majorHAnsi"/>
          <w:color w:val="000000"/>
        </w:rPr>
        <w:t xml:space="preserve">prihvaća zahtjev gospodarskog subjekta te </w:t>
      </w:r>
      <w:r w:rsidR="00151CF0">
        <w:rPr>
          <w:rFonts w:asciiTheme="majorHAnsi" w:hAnsiTheme="majorHAnsi" w:cstheme="majorHAnsi"/>
          <w:color w:val="000000"/>
        </w:rPr>
        <w:t xml:space="preserve">mijenja točku </w:t>
      </w:r>
      <w:r w:rsidR="004C6251">
        <w:rPr>
          <w:rFonts w:asciiTheme="majorHAnsi" w:hAnsiTheme="majorHAnsi" w:cstheme="majorHAnsi"/>
          <w:color w:val="000000"/>
        </w:rPr>
        <w:t>8.2.3.</w:t>
      </w:r>
      <w:r w:rsidR="00151CF0">
        <w:rPr>
          <w:rFonts w:asciiTheme="majorHAnsi" w:hAnsiTheme="majorHAnsi" w:cstheme="majorHAnsi"/>
          <w:color w:val="000000"/>
        </w:rPr>
        <w:t xml:space="preserve"> Poziva na </w:t>
      </w:r>
      <w:r w:rsidR="009E69C5">
        <w:rPr>
          <w:rFonts w:asciiTheme="majorHAnsi" w:hAnsiTheme="majorHAnsi" w:cstheme="majorHAnsi"/>
          <w:color w:val="000000"/>
        </w:rPr>
        <w:t xml:space="preserve">dostavu ponuda </w:t>
      </w:r>
      <w:r w:rsidR="00B17D17">
        <w:rPr>
          <w:rFonts w:asciiTheme="majorHAnsi" w:hAnsiTheme="majorHAnsi" w:cstheme="majorHAnsi"/>
          <w:color w:val="000000"/>
        </w:rPr>
        <w:t xml:space="preserve">na </w:t>
      </w:r>
      <w:r w:rsidR="00980A44" w:rsidRPr="00E57054">
        <w:rPr>
          <w:rFonts w:asciiTheme="majorHAnsi" w:hAnsiTheme="majorHAnsi" w:cstheme="majorHAnsi"/>
          <w:color w:val="000000"/>
        </w:rPr>
        <w:t>način da sada glas</w:t>
      </w:r>
      <w:r w:rsidR="004C6251">
        <w:rPr>
          <w:rFonts w:asciiTheme="majorHAnsi" w:hAnsiTheme="majorHAnsi" w:cstheme="majorHAnsi"/>
          <w:color w:val="000000"/>
        </w:rPr>
        <w:t>i</w:t>
      </w:r>
      <w:r w:rsidR="00980A44" w:rsidRPr="00E57054">
        <w:rPr>
          <w:rFonts w:asciiTheme="majorHAnsi" w:hAnsiTheme="majorHAnsi" w:cstheme="majorHAnsi"/>
          <w:color w:val="000000"/>
        </w:rPr>
        <w:t>:</w:t>
      </w:r>
    </w:p>
    <w:p w:rsidR="00752269" w:rsidRDefault="00752269" w:rsidP="00980A44">
      <w:pPr>
        <w:autoSpaceDE w:val="0"/>
        <w:autoSpaceDN w:val="0"/>
        <w:adjustRightInd w:val="0"/>
        <w:spacing w:after="0" w:line="240" w:lineRule="auto"/>
        <w:jc w:val="both"/>
        <w:rPr>
          <w:rFonts w:asciiTheme="majorHAnsi" w:hAnsiTheme="majorHAnsi" w:cstheme="majorHAnsi"/>
          <w:color w:val="000000"/>
        </w:rPr>
      </w:pPr>
    </w:p>
    <w:p w:rsidR="004C6251" w:rsidRPr="004C6251" w:rsidRDefault="004C6251" w:rsidP="004C6251">
      <w:pPr>
        <w:jc w:val="both"/>
        <w:rPr>
          <w:rFonts w:asciiTheme="majorHAnsi" w:hAnsiTheme="majorHAnsi" w:cstheme="majorHAnsi"/>
          <w:color w:val="000000"/>
        </w:rPr>
      </w:pPr>
      <w:r w:rsidRPr="004C6251">
        <w:rPr>
          <w:rFonts w:asciiTheme="majorHAnsi" w:hAnsiTheme="majorHAnsi" w:cstheme="majorHAnsi"/>
          <w:color w:val="000000"/>
        </w:rPr>
        <w:t>8.2.3. Stručna sposobnost</w:t>
      </w:r>
    </w:p>
    <w:p w:rsidR="004C6251" w:rsidRPr="004C6251" w:rsidRDefault="004C6251" w:rsidP="004C6251">
      <w:pPr>
        <w:jc w:val="both"/>
        <w:rPr>
          <w:rFonts w:asciiTheme="majorHAnsi" w:hAnsiTheme="majorHAnsi" w:cstheme="majorHAnsi"/>
          <w:color w:val="000000"/>
        </w:rPr>
      </w:pPr>
      <w:r w:rsidRPr="004C6251">
        <w:rPr>
          <w:rFonts w:asciiTheme="majorHAnsi" w:hAnsiTheme="majorHAnsi" w:cstheme="majorHAnsi"/>
          <w:color w:val="000000"/>
        </w:rPr>
        <w:t>Ponuditelj mora imati na raspolaganju minimalno :</w:t>
      </w:r>
    </w:p>
    <w:p w:rsidR="004C6251" w:rsidRPr="004C6251" w:rsidRDefault="004C6251" w:rsidP="004C6251">
      <w:pPr>
        <w:jc w:val="both"/>
        <w:rPr>
          <w:rFonts w:asciiTheme="majorHAnsi" w:hAnsiTheme="majorHAnsi" w:cstheme="majorHAnsi"/>
          <w:color w:val="000000"/>
        </w:rPr>
      </w:pPr>
      <w:r w:rsidRPr="004C6251">
        <w:rPr>
          <w:rFonts w:asciiTheme="majorHAnsi" w:hAnsiTheme="majorHAnsi" w:cstheme="majorHAnsi"/>
          <w:color w:val="000000"/>
        </w:rPr>
        <w:t>1. najmanje jednog inženjera gradilišta,</w:t>
      </w:r>
    </w:p>
    <w:p w:rsidR="004C6251" w:rsidRPr="004C6251" w:rsidRDefault="004C6251" w:rsidP="004C6251">
      <w:pPr>
        <w:jc w:val="both"/>
        <w:rPr>
          <w:rFonts w:asciiTheme="majorHAnsi" w:hAnsiTheme="majorHAnsi" w:cstheme="majorHAnsi"/>
          <w:color w:val="000000"/>
        </w:rPr>
      </w:pPr>
      <w:r w:rsidRPr="004C6251">
        <w:rPr>
          <w:rFonts w:asciiTheme="majorHAnsi" w:hAnsiTheme="majorHAnsi" w:cstheme="majorHAnsi"/>
          <w:color w:val="000000"/>
        </w:rPr>
        <w:t>2. najmanje jednog voditelja radova – građevinarstvo,</w:t>
      </w:r>
    </w:p>
    <w:p w:rsidR="004C6251" w:rsidRPr="004C6251" w:rsidRDefault="004C6251" w:rsidP="004C6251">
      <w:pPr>
        <w:jc w:val="both"/>
        <w:rPr>
          <w:rFonts w:asciiTheme="majorHAnsi" w:hAnsiTheme="majorHAnsi" w:cstheme="majorHAnsi"/>
          <w:color w:val="000000"/>
        </w:rPr>
      </w:pPr>
      <w:r w:rsidRPr="004C6251">
        <w:rPr>
          <w:rFonts w:asciiTheme="majorHAnsi" w:hAnsiTheme="majorHAnsi" w:cstheme="majorHAnsi"/>
          <w:color w:val="000000"/>
        </w:rPr>
        <w:t xml:space="preserve">3. najmanje jednog voditelja radova  - strojarstvo, </w:t>
      </w:r>
    </w:p>
    <w:p w:rsidR="004C6251" w:rsidRPr="004C6251" w:rsidRDefault="004C6251" w:rsidP="004C6251">
      <w:pPr>
        <w:jc w:val="both"/>
        <w:rPr>
          <w:rFonts w:asciiTheme="majorHAnsi" w:hAnsiTheme="majorHAnsi" w:cstheme="majorHAnsi"/>
          <w:color w:val="000000"/>
        </w:rPr>
      </w:pPr>
      <w:r w:rsidRPr="004C6251">
        <w:rPr>
          <w:rFonts w:asciiTheme="majorHAnsi" w:hAnsiTheme="majorHAnsi" w:cstheme="majorHAnsi"/>
          <w:color w:val="000000"/>
        </w:rPr>
        <w:t>4. najmanje jednog voditelja radova  - elektrotehnika.</w:t>
      </w:r>
    </w:p>
    <w:p w:rsidR="004C6251" w:rsidRPr="004C6251" w:rsidRDefault="004C6251" w:rsidP="004C6251">
      <w:pPr>
        <w:jc w:val="both"/>
        <w:rPr>
          <w:rFonts w:asciiTheme="majorHAnsi" w:hAnsiTheme="majorHAnsi" w:cstheme="majorHAnsi"/>
          <w:color w:val="000000"/>
        </w:rPr>
      </w:pPr>
      <w:r w:rsidRPr="004C6251">
        <w:rPr>
          <w:rFonts w:asciiTheme="majorHAnsi" w:hAnsiTheme="majorHAnsi" w:cstheme="majorHAnsi"/>
          <w:color w:val="000000"/>
        </w:rPr>
        <w:t>Jedan tehnički stručnjak može zadovoljiti više uvjeta.</w:t>
      </w:r>
    </w:p>
    <w:p w:rsidR="004C6251" w:rsidRPr="004C6251" w:rsidRDefault="004C6251" w:rsidP="004C6251">
      <w:pPr>
        <w:jc w:val="both"/>
        <w:rPr>
          <w:rFonts w:asciiTheme="majorHAnsi" w:hAnsiTheme="majorHAnsi" w:cstheme="majorHAnsi"/>
          <w:color w:val="000000"/>
        </w:rPr>
      </w:pPr>
      <w:r w:rsidRPr="004C6251">
        <w:rPr>
          <w:rFonts w:asciiTheme="majorHAnsi" w:hAnsiTheme="majorHAnsi" w:cstheme="majorHAnsi"/>
          <w:color w:val="000000"/>
        </w:rPr>
        <w:t xml:space="preserve">Napomena: Inženjer gradilišta i voditelj radova iz područja građevinarstva može biti ista osoba ukoliko ispunjava potrebne uvjete propisane Zakonom o poslovima i djelatnostima prostornog uređenja i gradnje (NN 78/15, NN 118/18, NN 110/19). Inženjeri gradilišta moraju dnevno biti prisutni tijekom izvođenja radova iz svog djelokruga i biti sposobni komunicirati na hrvatskom jeziku u govoru i pismu. Ukoliko nisu sposobni obavljati tekuću konverzaciju u govoru i pismu na hrvatskom jeziku, moraju o svom trošku osigurati i dnevnu prisutnost tumača sa odnosnog jezika na hrvatski jezik. U slučaju potrebe, Naručitelj može na temelju pismenog zahtjeva odabranog ponuditelja odobriti zamjenu </w:t>
      </w:r>
      <w:r w:rsidRPr="004C6251">
        <w:rPr>
          <w:rFonts w:asciiTheme="majorHAnsi" w:hAnsiTheme="majorHAnsi" w:cstheme="majorHAnsi"/>
          <w:color w:val="000000"/>
        </w:rPr>
        <w:lastRenderedPageBreak/>
        <w:t>nominiranih stručnjaka, ali pod uvjetom da odabrani ponuditelj ponudi najmanje jednako stručnu osobu čiju stručnost mora dokazati dokazima traženim ovim Pozivom.</w:t>
      </w:r>
    </w:p>
    <w:p w:rsidR="004C6251" w:rsidRPr="004C6251" w:rsidRDefault="004C6251" w:rsidP="004C6251">
      <w:pPr>
        <w:jc w:val="both"/>
        <w:rPr>
          <w:rFonts w:asciiTheme="majorHAnsi" w:hAnsiTheme="majorHAnsi" w:cstheme="majorHAnsi"/>
          <w:color w:val="000000"/>
        </w:rPr>
      </w:pPr>
      <w:r w:rsidRPr="004C6251">
        <w:rPr>
          <w:rFonts w:asciiTheme="majorHAnsi" w:hAnsiTheme="majorHAnsi" w:cstheme="majorHAnsi"/>
          <w:color w:val="000000"/>
        </w:rPr>
        <w:t xml:space="preserve">Ponuditelj tijekom trajanja ugovora mora osigurati raspoloživost ponuđenih stručnih osoba s traženim kompetencijama. Ukoliko nakon sklapanja ugovora Odabranom ponuditelju nisu na raspolaganju stručne osobe navedene u odabranoj Ponudi, Odabrani ponuditelj će biti obvezan u roku od 8 dana osigurati nove stručne osobe s traženim kompetencijama te o tome obavijestiti Naručitelja. </w:t>
      </w:r>
    </w:p>
    <w:p w:rsidR="004C6251" w:rsidRPr="004C6251" w:rsidRDefault="004C6251" w:rsidP="004C6251">
      <w:pPr>
        <w:jc w:val="both"/>
        <w:rPr>
          <w:rFonts w:asciiTheme="majorHAnsi" w:hAnsiTheme="majorHAnsi" w:cstheme="majorHAnsi"/>
          <w:color w:val="000000"/>
        </w:rPr>
      </w:pPr>
      <w:r w:rsidRPr="004C6251">
        <w:rPr>
          <w:rFonts w:asciiTheme="majorHAnsi" w:hAnsiTheme="majorHAnsi" w:cstheme="majorHAnsi"/>
          <w:color w:val="000000"/>
        </w:rPr>
        <w:t xml:space="preserve">Ponuditelj je u svrhu dokazivanja sposobnosti stručnih osoba iz </w:t>
      </w:r>
      <w:proofErr w:type="spellStart"/>
      <w:r w:rsidRPr="004C6251">
        <w:rPr>
          <w:rFonts w:asciiTheme="majorHAnsi" w:hAnsiTheme="majorHAnsi" w:cstheme="majorHAnsi"/>
          <w:color w:val="000000"/>
        </w:rPr>
        <w:t>podtočaka</w:t>
      </w:r>
      <w:proofErr w:type="spellEnd"/>
      <w:r w:rsidRPr="004C6251">
        <w:rPr>
          <w:rFonts w:asciiTheme="majorHAnsi" w:hAnsiTheme="majorHAnsi" w:cstheme="majorHAnsi"/>
          <w:color w:val="000000"/>
        </w:rPr>
        <w:t xml:space="preserve"> od 1. do 4. točke 8.2.3. koje će biti uključene u izvršavanje ugovora dužan priložiti popunjenu tablicu Popis stručnih osoba. </w:t>
      </w:r>
    </w:p>
    <w:p w:rsidR="004C6251" w:rsidRPr="004C6251" w:rsidRDefault="004C6251" w:rsidP="004C6251">
      <w:pPr>
        <w:jc w:val="both"/>
        <w:rPr>
          <w:rFonts w:asciiTheme="majorHAnsi" w:hAnsiTheme="majorHAnsi" w:cstheme="majorHAnsi"/>
          <w:color w:val="000000"/>
        </w:rPr>
      </w:pPr>
      <w:r w:rsidRPr="004C6251">
        <w:rPr>
          <w:rFonts w:asciiTheme="majorHAnsi" w:hAnsiTheme="majorHAnsi" w:cstheme="majorHAnsi"/>
          <w:color w:val="000000"/>
        </w:rPr>
        <w:t>Navedena tablica Popis stručnih osoba mora biti ovjerena službenim pečatom i potpisana od strane osobe ovlaštene za zastupanje gospodarskog subjekta.</w:t>
      </w:r>
    </w:p>
    <w:p w:rsidR="004C6251" w:rsidRPr="004C6251" w:rsidRDefault="004C6251" w:rsidP="004C6251">
      <w:pPr>
        <w:jc w:val="both"/>
        <w:rPr>
          <w:rFonts w:asciiTheme="majorHAnsi" w:hAnsiTheme="majorHAnsi" w:cstheme="majorHAnsi"/>
          <w:color w:val="000000"/>
        </w:rPr>
      </w:pPr>
      <w:r w:rsidRPr="004C6251">
        <w:rPr>
          <w:rFonts w:asciiTheme="majorHAnsi" w:hAnsiTheme="majorHAnsi" w:cstheme="majorHAnsi"/>
          <w:color w:val="000000"/>
        </w:rPr>
        <w:t xml:space="preserve">Za stručnjake iz </w:t>
      </w:r>
      <w:proofErr w:type="spellStart"/>
      <w:r w:rsidRPr="004C6251">
        <w:rPr>
          <w:rFonts w:asciiTheme="majorHAnsi" w:hAnsiTheme="majorHAnsi" w:cstheme="majorHAnsi"/>
          <w:color w:val="000000"/>
        </w:rPr>
        <w:t>podtočaka</w:t>
      </w:r>
      <w:proofErr w:type="spellEnd"/>
      <w:r w:rsidRPr="004C6251">
        <w:rPr>
          <w:rFonts w:asciiTheme="majorHAnsi" w:hAnsiTheme="majorHAnsi" w:cstheme="majorHAnsi"/>
          <w:color w:val="000000"/>
        </w:rPr>
        <w:t xml:space="preserve"> 1. do 4. točke 8.2.3. ponuditelj treba dostaviti:</w:t>
      </w:r>
    </w:p>
    <w:p w:rsidR="004C6251" w:rsidRPr="004C6251" w:rsidRDefault="004C6251" w:rsidP="004C6251">
      <w:pPr>
        <w:jc w:val="both"/>
        <w:rPr>
          <w:rFonts w:asciiTheme="majorHAnsi" w:hAnsiTheme="majorHAnsi" w:cstheme="majorHAnsi"/>
          <w:color w:val="000000"/>
        </w:rPr>
      </w:pPr>
      <w:r w:rsidRPr="004C6251">
        <w:rPr>
          <w:rFonts w:asciiTheme="majorHAnsi" w:hAnsiTheme="majorHAnsi" w:cstheme="majorHAnsi"/>
          <w:color w:val="000000"/>
        </w:rPr>
        <w:t xml:space="preserve">- diplomu ili drugi dokument kojim se dokazuje da je stručnjak završio preddiplomski sveučilišni studij i stekao akademski naziv sveučilišni </w:t>
      </w:r>
      <w:proofErr w:type="spellStart"/>
      <w:r w:rsidRPr="004C6251">
        <w:rPr>
          <w:rFonts w:asciiTheme="majorHAnsi" w:hAnsiTheme="majorHAnsi" w:cstheme="majorHAnsi"/>
          <w:color w:val="000000"/>
        </w:rPr>
        <w:t>prvostupnik</w:t>
      </w:r>
      <w:proofErr w:type="spellEnd"/>
      <w:r w:rsidRPr="004C6251">
        <w:rPr>
          <w:rFonts w:asciiTheme="majorHAnsi" w:hAnsiTheme="majorHAnsi" w:cstheme="majorHAnsi"/>
          <w:color w:val="000000"/>
        </w:rPr>
        <w:t xml:space="preserve"> (</w:t>
      </w:r>
      <w:proofErr w:type="spellStart"/>
      <w:r w:rsidRPr="004C6251">
        <w:rPr>
          <w:rFonts w:asciiTheme="majorHAnsi" w:hAnsiTheme="majorHAnsi" w:cstheme="majorHAnsi"/>
          <w:color w:val="000000"/>
        </w:rPr>
        <w:t>baccalaureus</w:t>
      </w:r>
      <w:proofErr w:type="spellEnd"/>
      <w:r w:rsidRPr="004C6251">
        <w:rPr>
          <w:rFonts w:asciiTheme="majorHAnsi" w:hAnsiTheme="majorHAnsi" w:cstheme="majorHAnsi"/>
          <w:color w:val="000000"/>
        </w:rPr>
        <w:t xml:space="preserve">) inženjer odgovarajuće struke ili stručni studij i stekao stručni naziv stručni </w:t>
      </w:r>
      <w:proofErr w:type="spellStart"/>
      <w:r w:rsidRPr="004C6251">
        <w:rPr>
          <w:rFonts w:asciiTheme="majorHAnsi" w:hAnsiTheme="majorHAnsi" w:cstheme="majorHAnsi"/>
          <w:color w:val="000000"/>
        </w:rPr>
        <w:t>prvostupnik</w:t>
      </w:r>
      <w:proofErr w:type="spellEnd"/>
      <w:r w:rsidRPr="004C6251">
        <w:rPr>
          <w:rFonts w:asciiTheme="majorHAnsi" w:hAnsiTheme="majorHAnsi" w:cstheme="majorHAnsi"/>
          <w:color w:val="000000"/>
        </w:rPr>
        <w:t xml:space="preserve"> (</w:t>
      </w:r>
      <w:proofErr w:type="spellStart"/>
      <w:r w:rsidRPr="004C6251">
        <w:rPr>
          <w:rFonts w:asciiTheme="majorHAnsi" w:hAnsiTheme="majorHAnsi" w:cstheme="majorHAnsi"/>
          <w:color w:val="000000"/>
        </w:rPr>
        <w:t>baccalaureus</w:t>
      </w:r>
      <w:proofErr w:type="spellEnd"/>
      <w:r w:rsidRPr="004C6251">
        <w:rPr>
          <w:rFonts w:asciiTheme="majorHAnsi" w:hAnsiTheme="majorHAnsi" w:cstheme="majorHAnsi"/>
          <w:color w:val="000000"/>
        </w:rPr>
        <w:t>) inženjer odgovarajuće struke ako je tijekom cijelog svog studija stekao najmanje 180 ECTS bodova, odnosno kojim se dokazuje da je stručnjak na drugi način propisan posebnim propisom stekao odgovarajući stupanj obrazovanja odgovarajuće struke i Uvjerenje o položenom stručnom ispitu</w:t>
      </w:r>
    </w:p>
    <w:p w:rsidR="004C6251" w:rsidRPr="004C6251" w:rsidRDefault="004C6251" w:rsidP="004C6251">
      <w:pPr>
        <w:jc w:val="both"/>
        <w:rPr>
          <w:rFonts w:asciiTheme="majorHAnsi" w:hAnsiTheme="majorHAnsi" w:cstheme="majorHAnsi"/>
          <w:color w:val="000000"/>
        </w:rPr>
      </w:pPr>
      <w:r w:rsidRPr="004C6251">
        <w:rPr>
          <w:rFonts w:asciiTheme="majorHAnsi" w:hAnsiTheme="majorHAnsi" w:cstheme="majorHAnsi"/>
          <w:color w:val="000000"/>
        </w:rPr>
        <w:t>ili</w:t>
      </w:r>
    </w:p>
    <w:p w:rsidR="004C6251" w:rsidRPr="004C6251" w:rsidRDefault="004C6251" w:rsidP="004C6251">
      <w:pPr>
        <w:jc w:val="both"/>
        <w:rPr>
          <w:rFonts w:asciiTheme="majorHAnsi" w:hAnsiTheme="majorHAnsi" w:cstheme="majorHAnsi"/>
          <w:color w:val="000000"/>
        </w:rPr>
      </w:pPr>
      <w:r w:rsidRPr="004C6251">
        <w:rPr>
          <w:rFonts w:asciiTheme="majorHAnsi" w:hAnsiTheme="majorHAnsi" w:cstheme="majorHAnsi"/>
          <w:color w:val="000000"/>
        </w:rPr>
        <w:t xml:space="preserve">- potvrde nadležne Hrvatske komore inženjera da je predloženi stručnjak upisan u imenik inženjera gradilišta ili voditelja radova te da istome nije izrečena mjera zabrane obavljanja poslova </w:t>
      </w:r>
    </w:p>
    <w:p w:rsidR="004C6251" w:rsidRPr="004C6251" w:rsidRDefault="004C6251" w:rsidP="004C6251">
      <w:pPr>
        <w:jc w:val="both"/>
        <w:rPr>
          <w:rFonts w:asciiTheme="majorHAnsi" w:hAnsiTheme="majorHAnsi" w:cstheme="majorHAnsi"/>
          <w:color w:val="000000"/>
        </w:rPr>
      </w:pPr>
      <w:r w:rsidRPr="004C6251">
        <w:rPr>
          <w:rFonts w:asciiTheme="majorHAnsi" w:hAnsiTheme="majorHAnsi" w:cstheme="majorHAnsi"/>
          <w:color w:val="000000"/>
        </w:rPr>
        <w:t xml:space="preserve">Za stručnjake iz </w:t>
      </w:r>
      <w:proofErr w:type="spellStart"/>
      <w:r w:rsidRPr="004C6251">
        <w:rPr>
          <w:rFonts w:asciiTheme="majorHAnsi" w:hAnsiTheme="majorHAnsi" w:cstheme="majorHAnsi"/>
          <w:color w:val="000000"/>
        </w:rPr>
        <w:t>podtočaka</w:t>
      </w:r>
      <w:proofErr w:type="spellEnd"/>
      <w:r w:rsidRPr="004C6251">
        <w:rPr>
          <w:rFonts w:asciiTheme="majorHAnsi" w:hAnsiTheme="majorHAnsi" w:cstheme="majorHAnsi"/>
          <w:color w:val="000000"/>
        </w:rPr>
        <w:t xml:space="preserve"> 1. do 4. točke 8.2.3. ponuditelj treba dostaviti i slijedeće podatke za svakog nominiranog stručnjaka: ime i prezime, stručno zvanje, naznaku za kojeg stručnjaka se imenuje, navod o referencama vođenju projekta ne manjoj od 1.000.000 € bez PDV-a (naziv i vrijednost investicije, razdoblje izvođenja radova, investitor), navod o zadovoljenju uvjeta propisanih Zakonom o poslovima i djelatnostima prostornog uređenja i gradnje (NN 78/15, NN 118/18, NN 110/19), te mjesto trenutnog zaposlenja (trenutnog poslodavca). Odabrani ponuditelj (izvoditelj) mora u obavljanju djelatnosti građenja imati zaposlenog inženjera gradilišta i voditelja radova u skladu s odredbama članka 30. Zakona o poslovima i djelatnostima prostornog uređenja i gradnje.</w:t>
      </w:r>
    </w:p>
    <w:p w:rsidR="004C6251" w:rsidRPr="004C6251" w:rsidRDefault="004C6251" w:rsidP="004C6251">
      <w:pPr>
        <w:jc w:val="both"/>
        <w:rPr>
          <w:rFonts w:asciiTheme="majorHAnsi" w:hAnsiTheme="majorHAnsi" w:cstheme="majorHAnsi"/>
          <w:color w:val="000000"/>
        </w:rPr>
      </w:pPr>
      <w:r w:rsidRPr="004C6251">
        <w:rPr>
          <w:rFonts w:asciiTheme="majorHAnsi" w:hAnsiTheme="majorHAnsi" w:cstheme="majorHAnsi"/>
          <w:color w:val="000000"/>
        </w:rPr>
        <w:t xml:space="preserve">Za sve stručnjake iz </w:t>
      </w:r>
      <w:proofErr w:type="spellStart"/>
      <w:r w:rsidRPr="004C6251">
        <w:rPr>
          <w:rFonts w:asciiTheme="majorHAnsi" w:hAnsiTheme="majorHAnsi" w:cstheme="majorHAnsi"/>
          <w:color w:val="000000"/>
        </w:rPr>
        <w:t>podtočaka</w:t>
      </w:r>
      <w:proofErr w:type="spellEnd"/>
      <w:r w:rsidRPr="004C6251">
        <w:rPr>
          <w:rFonts w:asciiTheme="majorHAnsi" w:hAnsiTheme="majorHAnsi" w:cstheme="majorHAnsi"/>
          <w:color w:val="000000"/>
        </w:rPr>
        <w:t xml:space="preserve"> 1. do 4. točke 8.2.3. ponuditelj treba dostaviti Životopis iz kojeg su vidljive reference  da su sudjelovali kao nominirani stručnjaci na projektu izvođenja radova na objektu proizvodno poslovne, odnosno, gospodarske namjene u vrijednosti ne manjoj od 1.000.000 € bez PDV-a, za onu poziciju za koju se kao stručnjaci nominiraju (inženjera gradilišta, voditelj radova – građevinarstvo, voditelj radova  - strojarstvo, voditelj radova  - elektrotehnika)</w:t>
      </w:r>
    </w:p>
    <w:p w:rsidR="004C6251" w:rsidRPr="004C6251" w:rsidRDefault="004C6251" w:rsidP="004C6251">
      <w:pPr>
        <w:jc w:val="both"/>
        <w:rPr>
          <w:rFonts w:asciiTheme="majorHAnsi" w:hAnsiTheme="majorHAnsi" w:cstheme="majorHAnsi"/>
          <w:color w:val="000000"/>
        </w:rPr>
      </w:pPr>
      <w:r w:rsidRPr="004C6251">
        <w:rPr>
          <w:rFonts w:asciiTheme="majorHAnsi" w:hAnsiTheme="majorHAnsi" w:cstheme="majorHAnsi"/>
          <w:color w:val="000000"/>
        </w:rPr>
        <w:t xml:space="preserve">U svrhu dokazivanja stručnog iskustva za stručnjake iz </w:t>
      </w:r>
      <w:proofErr w:type="spellStart"/>
      <w:r w:rsidRPr="004C6251">
        <w:rPr>
          <w:rFonts w:asciiTheme="majorHAnsi" w:hAnsiTheme="majorHAnsi" w:cstheme="majorHAnsi"/>
          <w:color w:val="000000"/>
        </w:rPr>
        <w:t>podtočaka</w:t>
      </w:r>
      <w:proofErr w:type="spellEnd"/>
      <w:r w:rsidRPr="004C6251">
        <w:rPr>
          <w:rFonts w:asciiTheme="majorHAnsi" w:hAnsiTheme="majorHAnsi" w:cstheme="majorHAnsi"/>
          <w:color w:val="000000"/>
        </w:rPr>
        <w:t xml:space="preserve"> 1. do 4. ponuditelj je obvezan u ponudi dostaviti vlastoručno potpisanu Izjavu o ustupanju resursa nominiranog stručnjaka ukoliko isti nije zaposlenik ponuditelja i Životopise za svakog nominiranog stručnjaka.</w:t>
      </w:r>
    </w:p>
    <w:p w:rsidR="004C6251" w:rsidRDefault="004C6251" w:rsidP="00764A29">
      <w:pPr>
        <w:jc w:val="both"/>
        <w:rPr>
          <w:rFonts w:asciiTheme="majorHAnsi" w:hAnsiTheme="majorHAnsi" w:cstheme="majorHAnsi"/>
          <w:color w:val="000000"/>
        </w:rPr>
      </w:pPr>
      <w:r w:rsidRPr="004C6251">
        <w:rPr>
          <w:rFonts w:asciiTheme="majorHAnsi" w:hAnsiTheme="majorHAnsi" w:cstheme="majorHAnsi"/>
          <w:color w:val="000000"/>
        </w:rPr>
        <w:t>Svi prethodno navedeni dokazi mogu se dostaviti u ponudi u neovjerenoj preslici te Naručitelj zadržava pravo od odabranog ponuditelja zatražiti dostavu izvornika. Rok za dostavu izvornika neće biti kraći od tri radna dana.</w:t>
      </w:r>
    </w:p>
    <w:p w:rsidR="00764A29" w:rsidRPr="00556170" w:rsidRDefault="00764A29" w:rsidP="00764A29">
      <w:pPr>
        <w:jc w:val="both"/>
        <w:rPr>
          <w:rFonts w:asciiTheme="majorHAnsi" w:hAnsiTheme="majorHAnsi" w:cstheme="majorHAnsi"/>
          <w:sz w:val="24"/>
          <w:szCs w:val="24"/>
        </w:rPr>
      </w:pPr>
      <w:r w:rsidRPr="00556170">
        <w:rPr>
          <w:rFonts w:asciiTheme="majorHAnsi" w:hAnsiTheme="majorHAnsi" w:cstheme="majorHAnsi"/>
          <w:sz w:val="24"/>
          <w:szCs w:val="24"/>
        </w:rPr>
        <w:tab/>
      </w:r>
      <w:r w:rsidRPr="00556170">
        <w:rPr>
          <w:rFonts w:asciiTheme="majorHAnsi" w:hAnsiTheme="majorHAnsi" w:cstheme="majorHAnsi"/>
          <w:sz w:val="24"/>
          <w:szCs w:val="24"/>
        </w:rPr>
        <w:tab/>
      </w:r>
      <w:bookmarkStart w:id="1" w:name="_GoBack"/>
      <w:bookmarkEnd w:id="1"/>
      <w:r w:rsidRPr="00556170">
        <w:rPr>
          <w:rFonts w:asciiTheme="majorHAnsi" w:hAnsiTheme="majorHAnsi" w:cstheme="majorHAnsi"/>
          <w:sz w:val="24"/>
          <w:szCs w:val="24"/>
        </w:rPr>
        <w:tab/>
      </w:r>
      <w:r w:rsidRPr="00556170">
        <w:rPr>
          <w:rFonts w:asciiTheme="majorHAnsi" w:hAnsiTheme="majorHAnsi" w:cstheme="majorHAnsi"/>
          <w:sz w:val="24"/>
          <w:szCs w:val="24"/>
        </w:rPr>
        <w:tab/>
      </w:r>
      <w:r w:rsidRPr="00556170">
        <w:rPr>
          <w:rFonts w:asciiTheme="majorHAnsi" w:hAnsiTheme="majorHAnsi" w:cstheme="majorHAnsi"/>
          <w:sz w:val="24"/>
          <w:szCs w:val="24"/>
        </w:rPr>
        <w:tab/>
      </w:r>
      <w:r w:rsidRPr="00556170">
        <w:rPr>
          <w:rFonts w:asciiTheme="majorHAnsi" w:hAnsiTheme="majorHAnsi" w:cstheme="majorHAnsi"/>
          <w:sz w:val="24"/>
          <w:szCs w:val="24"/>
        </w:rPr>
        <w:tab/>
      </w:r>
      <w:r w:rsidRPr="00556170">
        <w:rPr>
          <w:rFonts w:asciiTheme="majorHAnsi" w:hAnsiTheme="majorHAnsi" w:cstheme="majorHAnsi"/>
          <w:sz w:val="24"/>
          <w:szCs w:val="24"/>
        </w:rPr>
        <w:tab/>
      </w:r>
      <w:r w:rsidRPr="00556170">
        <w:rPr>
          <w:rFonts w:asciiTheme="majorHAnsi" w:hAnsiTheme="majorHAnsi" w:cstheme="majorHAnsi"/>
          <w:sz w:val="24"/>
          <w:szCs w:val="24"/>
        </w:rPr>
        <w:tab/>
        <w:t>POVJERENSTVO ZA NABAVU</w:t>
      </w:r>
    </w:p>
    <w:sectPr w:rsidR="00764A29" w:rsidRPr="00556170" w:rsidSect="0017253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18F35" w16cex:dateUtc="2022-04-13T16:04:00Z"/>
  <w16cex:commentExtensible w16cex:durableId="26018F1D" w16cex:dateUtc="2022-04-13T16:04:00Z"/>
  <w16cex:commentExtensible w16cex:durableId="26018DE1" w16cex:dateUtc="2022-04-13T15:58:00Z"/>
  <w16cex:commentExtensible w16cex:durableId="26018DA1" w16cex:dateUtc="2022-04-13T15:57:00Z"/>
  <w16cex:commentExtensible w16cex:durableId="26018E43" w16cex:dateUtc="2022-04-13T16:00:00Z"/>
  <w16cex:commentExtensible w16cex:durableId="26018EDF" w16cex:dateUtc="2022-04-13T16:0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7D1C"/>
    <w:multiLevelType w:val="hybridMultilevel"/>
    <w:tmpl w:val="79B6DC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01F0BEA"/>
    <w:multiLevelType w:val="hybridMultilevel"/>
    <w:tmpl w:val="6C0A4C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0381176"/>
    <w:multiLevelType w:val="hybridMultilevel"/>
    <w:tmpl w:val="CBA8901E"/>
    <w:lvl w:ilvl="0" w:tplc="6AD868C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19311E4"/>
    <w:multiLevelType w:val="hybridMultilevel"/>
    <w:tmpl w:val="1278C3EC"/>
    <w:lvl w:ilvl="0" w:tplc="E23EED5E">
      <w:start w:val="1"/>
      <w:numFmt w:val="decimal"/>
      <w:lvlText w:val="%1."/>
      <w:lvlJc w:val="left"/>
      <w:pPr>
        <w:ind w:left="720" w:hanging="360"/>
      </w:pPr>
      <w:rPr>
        <w:rFonts w:hint="default"/>
      </w:rPr>
    </w:lvl>
    <w:lvl w:ilvl="1" w:tplc="CFCEC0B6">
      <w:start w:val="1"/>
      <w:numFmt w:val="lowerLetter"/>
      <w:lvlText w:val="%2."/>
      <w:lvlJc w:val="left"/>
      <w:pPr>
        <w:ind w:left="1440" w:hanging="360"/>
      </w:pPr>
    </w:lvl>
    <w:lvl w:ilvl="2" w:tplc="B2D4E12E">
      <w:start w:val="1"/>
      <w:numFmt w:val="lowerRoman"/>
      <w:lvlText w:val="%3."/>
      <w:lvlJc w:val="right"/>
      <w:pPr>
        <w:ind w:left="2160" w:hanging="180"/>
      </w:pPr>
    </w:lvl>
    <w:lvl w:ilvl="3" w:tplc="63E0F8C8">
      <w:start w:val="1"/>
      <w:numFmt w:val="decimal"/>
      <w:lvlText w:val="%4."/>
      <w:lvlJc w:val="left"/>
      <w:pPr>
        <w:ind w:left="2880" w:hanging="360"/>
      </w:pPr>
    </w:lvl>
    <w:lvl w:ilvl="4" w:tplc="95F0AC88">
      <w:start w:val="1"/>
      <w:numFmt w:val="lowerLetter"/>
      <w:lvlText w:val="%5."/>
      <w:lvlJc w:val="left"/>
      <w:pPr>
        <w:ind w:left="3600" w:hanging="360"/>
      </w:pPr>
    </w:lvl>
    <w:lvl w:ilvl="5" w:tplc="9288F3E2">
      <w:start w:val="1"/>
      <w:numFmt w:val="lowerRoman"/>
      <w:lvlText w:val="%6."/>
      <w:lvlJc w:val="right"/>
      <w:pPr>
        <w:ind w:left="4320" w:hanging="180"/>
      </w:pPr>
    </w:lvl>
    <w:lvl w:ilvl="6" w:tplc="C8AAA504">
      <w:start w:val="1"/>
      <w:numFmt w:val="decimal"/>
      <w:lvlText w:val="%7."/>
      <w:lvlJc w:val="left"/>
      <w:pPr>
        <w:ind w:left="5040" w:hanging="360"/>
      </w:pPr>
    </w:lvl>
    <w:lvl w:ilvl="7" w:tplc="26B8DAD2">
      <w:start w:val="1"/>
      <w:numFmt w:val="lowerLetter"/>
      <w:lvlText w:val="%8."/>
      <w:lvlJc w:val="left"/>
      <w:pPr>
        <w:ind w:left="5760" w:hanging="360"/>
      </w:pPr>
    </w:lvl>
    <w:lvl w:ilvl="8" w:tplc="49803A3A">
      <w:start w:val="1"/>
      <w:numFmt w:val="lowerRoman"/>
      <w:lvlText w:val="%9."/>
      <w:lvlJc w:val="right"/>
      <w:pPr>
        <w:ind w:left="6480" w:hanging="180"/>
      </w:pPr>
    </w:lvl>
  </w:abstractNum>
  <w:abstractNum w:abstractNumId="4" w15:restartNumberingAfterBreak="0">
    <w:nsid w:val="354A250E"/>
    <w:multiLevelType w:val="hybridMultilevel"/>
    <w:tmpl w:val="89F027BC"/>
    <w:lvl w:ilvl="0" w:tplc="041A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4A445452"/>
    <w:multiLevelType w:val="hybridMultilevel"/>
    <w:tmpl w:val="511643EA"/>
    <w:lvl w:ilvl="0" w:tplc="35F679CE">
      <w:start w:val="1"/>
      <w:numFmt w:val="lowerRoman"/>
      <w:lvlText w:val="%1."/>
      <w:lvlJc w:val="left"/>
      <w:pPr>
        <w:ind w:left="4410" w:hanging="720"/>
      </w:pPr>
      <w:rPr>
        <w:rFonts w:hint="default"/>
      </w:rPr>
    </w:lvl>
    <w:lvl w:ilvl="1" w:tplc="041A0019" w:tentative="1">
      <w:start w:val="1"/>
      <w:numFmt w:val="lowerLetter"/>
      <w:lvlText w:val="%2."/>
      <w:lvlJc w:val="left"/>
      <w:pPr>
        <w:ind w:left="4770" w:hanging="360"/>
      </w:pPr>
    </w:lvl>
    <w:lvl w:ilvl="2" w:tplc="041A001B" w:tentative="1">
      <w:start w:val="1"/>
      <w:numFmt w:val="lowerRoman"/>
      <w:lvlText w:val="%3."/>
      <w:lvlJc w:val="right"/>
      <w:pPr>
        <w:ind w:left="5490" w:hanging="180"/>
      </w:pPr>
    </w:lvl>
    <w:lvl w:ilvl="3" w:tplc="041A000F" w:tentative="1">
      <w:start w:val="1"/>
      <w:numFmt w:val="decimal"/>
      <w:lvlText w:val="%4."/>
      <w:lvlJc w:val="left"/>
      <w:pPr>
        <w:ind w:left="6210" w:hanging="360"/>
      </w:pPr>
    </w:lvl>
    <w:lvl w:ilvl="4" w:tplc="041A0019" w:tentative="1">
      <w:start w:val="1"/>
      <w:numFmt w:val="lowerLetter"/>
      <w:lvlText w:val="%5."/>
      <w:lvlJc w:val="left"/>
      <w:pPr>
        <w:ind w:left="6930" w:hanging="360"/>
      </w:pPr>
    </w:lvl>
    <w:lvl w:ilvl="5" w:tplc="041A001B" w:tentative="1">
      <w:start w:val="1"/>
      <w:numFmt w:val="lowerRoman"/>
      <w:lvlText w:val="%6."/>
      <w:lvlJc w:val="right"/>
      <w:pPr>
        <w:ind w:left="7650" w:hanging="180"/>
      </w:pPr>
    </w:lvl>
    <w:lvl w:ilvl="6" w:tplc="041A000F" w:tentative="1">
      <w:start w:val="1"/>
      <w:numFmt w:val="decimal"/>
      <w:lvlText w:val="%7."/>
      <w:lvlJc w:val="left"/>
      <w:pPr>
        <w:ind w:left="8370" w:hanging="360"/>
      </w:pPr>
    </w:lvl>
    <w:lvl w:ilvl="7" w:tplc="041A0019" w:tentative="1">
      <w:start w:val="1"/>
      <w:numFmt w:val="lowerLetter"/>
      <w:lvlText w:val="%8."/>
      <w:lvlJc w:val="left"/>
      <w:pPr>
        <w:ind w:left="9090" w:hanging="360"/>
      </w:pPr>
    </w:lvl>
    <w:lvl w:ilvl="8" w:tplc="041A001B" w:tentative="1">
      <w:start w:val="1"/>
      <w:numFmt w:val="lowerRoman"/>
      <w:lvlText w:val="%9."/>
      <w:lvlJc w:val="right"/>
      <w:pPr>
        <w:ind w:left="9810" w:hanging="180"/>
      </w:pPr>
    </w:lvl>
  </w:abstractNum>
  <w:abstractNum w:abstractNumId="6" w15:restartNumberingAfterBreak="0">
    <w:nsid w:val="4C337CF8"/>
    <w:multiLevelType w:val="hybridMultilevel"/>
    <w:tmpl w:val="2EC47BC2"/>
    <w:lvl w:ilvl="0" w:tplc="DA884E82">
      <w:start w:val="1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5AD6954"/>
    <w:multiLevelType w:val="hybridMultilevel"/>
    <w:tmpl w:val="C89CA5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79B4978"/>
    <w:multiLevelType w:val="hybridMultilevel"/>
    <w:tmpl w:val="68CE0D3C"/>
    <w:lvl w:ilvl="0" w:tplc="8DD22E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1"/>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024"/>
    <w:rsid w:val="00015C8D"/>
    <w:rsid w:val="00026BBD"/>
    <w:rsid w:val="00027818"/>
    <w:rsid w:val="00047441"/>
    <w:rsid w:val="000A44A1"/>
    <w:rsid w:val="000C0BE3"/>
    <w:rsid w:val="000C781C"/>
    <w:rsid w:val="000E4A08"/>
    <w:rsid w:val="00124350"/>
    <w:rsid w:val="00127FEC"/>
    <w:rsid w:val="00130267"/>
    <w:rsid w:val="00151CF0"/>
    <w:rsid w:val="001570B7"/>
    <w:rsid w:val="00172536"/>
    <w:rsid w:val="00181ACD"/>
    <w:rsid w:val="001C5C6B"/>
    <w:rsid w:val="001D447A"/>
    <w:rsid w:val="001D670A"/>
    <w:rsid w:val="001E4146"/>
    <w:rsid w:val="00210702"/>
    <w:rsid w:val="00225A97"/>
    <w:rsid w:val="00230235"/>
    <w:rsid w:val="00282796"/>
    <w:rsid w:val="00287ECF"/>
    <w:rsid w:val="002A6E3D"/>
    <w:rsid w:val="002B73B7"/>
    <w:rsid w:val="002C0F0A"/>
    <w:rsid w:val="002E086D"/>
    <w:rsid w:val="00305261"/>
    <w:rsid w:val="0033351A"/>
    <w:rsid w:val="00345E60"/>
    <w:rsid w:val="00373E83"/>
    <w:rsid w:val="003D1886"/>
    <w:rsid w:val="00400E8B"/>
    <w:rsid w:val="0043549D"/>
    <w:rsid w:val="004A4970"/>
    <w:rsid w:val="004B40D5"/>
    <w:rsid w:val="004B60AC"/>
    <w:rsid w:val="004C6251"/>
    <w:rsid w:val="004D3A5C"/>
    <w:rsid w:val="004E0B7D"/>
    <w:rsid w:val="00522CE6"/>
    <w:rsid w:val="00556170"/>
    <w:rsid w:val="0056353A"/>
    <w:rsid w:val="00573214"/>
    <w:rsid w:val="006048E6"/>
    <w:rsid w:val="00625EB7"/>
    <w:rsid w:val="006B2FD7"/>
    <w:rsid w:val="006B6F65"/>
    <w:rsid w:val="007109B2"/>
    <w:rsid w:val="00715FB6"/>
    <w:rsid w:val="007401E7"/>
    <w:rsid w:val="00752269"/>
    <w:rsid w:val="007574A1"/>
    <w:rsid w:val="007627CB"/>
    <w:rsid w:val="00764A29"/>
    <w:rsid w:val="007711C0"/>
    <w:rsid w:val="00777B70"/>
    <w:rsid w:val="007802A6"/>
    <w:rsid w:val="007D3F8A"/>
    <w:rsid w:val="007D5153"/>
    <w:rsid w:val="00814B92"/>
    <w:rsid w:val="008308A3"/>
    <w:rsid w:val="00831ADC"/>
    <w:rsid w:val="008349E0"/>
    <w:rsid w:val="00860072"/>
    <w:rsid w:val="00884A53"/>
    <w:rsid w:val="008A4AA1"/>
    <w:rsid w:val="008C0230"/>
    <w:rsid w:val="008F53C9"/>
    <w:rsid w:val="00930D61"/>
    <w:rsid w:val="00955347"/>
    <w:rsid w:val="00980A44"/>
    <w:rsid w:val="009B583B"/>
    <w:rsid w:val="009E04A7"/>
    <w:rsid w:val="009E69C5"/>
    <w:rsid w:val="00A04745"/>
    <w:rsid w:val="00A44E75"/>
    <w:rsid w:val="00A57878"/>
    <w:rsid w:val="00A73612"/>
    <w:rsid w:val="00A81B1A"/>
    <w:rsid w:val="00A9109D"/>
    <w:rsid w:val="00AB6104"/>
    <w:rsid w:val="00AC3386"/>
    <w:rsid w:val="00AD18AA"/>
    <w:rsid w:val="00AF698F"/>
    <w:rsid w:val="00B03040"/>
    <w:rsid w:val="00B17D17"/>
    <w:rsid w:val="00B5380F"/>
    <w:rsid w:val="00BF0CA9"/>
    <w:rsid w:val="00BF6C34"/>
    <w:rsid w:val="00C5128E"/>
    <w:rsid w:val="00C567AF"/>
    <w:rsid w:val="00C97D55"/>
    <w:rsid w:val="00CA1024"/>
    <w:rsid w:val="00CC765A"/>
    <w:rsid w:val="00D6724E"/>
    <w:rsid w:val="00D8796B"/>
    <w:rsid w:val="00DB7056"/>
    <w:rsid w:val="00DF1D2D"/>
    <w:rsid w:val="00E00C2F"/>
    <w:rsid w:val="00E57054"/>
    <w:rsid w:val="00EA0D63"/>
    <w:rsid w:val="00EA0D84"/>
    <w:rsid w:val="00EB0D92"/>
    <w:rsid w:val="00EC28D2"/>
    <w:rsid w:val="00EE71C0"/>
    <w:rsid w:val="00F06352"/>
    <w:rsid w:val="00F509FC"/>
    <w:rsid w:val="00F538C3"/>
    <w:rsid w:val="00F839CE"/>
    <w:rsid w:val="00FB122D"/>
    <w:rsid w:val="00FC0FB1"/>
    <w:rsid w:val="00FC63A9"/>
    <w:rsid w:val="00FD1CF7"/>
    <w:rsid w:val="00FE6F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2FC28"/>
  <w15:chartTrackingRefBased/>
  <w15:docId w15:val="{E401322A-1F79-409C-8AE2-34DD1621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18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ACD"/>
    <w:pPr>
      <w:ind w:left="720"/>
      <w:contextualSpacing/>
    </w:pPr>
  </w:style>
  <w:style w:type="character" w:styleId="CommentReference">
    <w:name w:val="annotation reference"/>
    <w:basedOn w:val="DefaultParagraphFont"/>
    <w:uiPriority w:val="99"/>
    <w:semiHidden/>
    <w:unhideWhenUsed/>
    <w:rsid w:val="0043549D"/>
    <w:rPr>
      <w:sz w:val="16"/>
      <w:szCs w:val="16"/>
    </w:rPr>
  </w:style>
  <w:style w:type="paragraph" w:styleId="CommentText">
    <w:name w:val="annotation text"/>
    <w:basedOn w:val="Normal"/>
    <w:link w:val="CommentTextChar"/>
    <w:uiPriority w:val="99"/>
    <w:semiHidden/>
    <w:unhideWhenUsed/>
    <w:rsid w:val="0043549D"/>
    <w:pPr>
      <w:spacing w:line="240" w:lineRule="auto"/>
    </w:pPr>
    <w:rPr>
      <w:sz w:val="20"/>
      <w:szCs w:val="20"/>
    </w:rPr>
  </w:style>
  <w:style w:type="character" w:customStyle="1" w:styleId="CommentTextChar">
    <w:name w:val="Comment Text Char"/>
    <w:basedOn w:val="DefaultParagraphFont"/>
    <w:link w:val="CommentText"/>
    <w:uiPriority w:val="99"/>
    <w:semiHidden/>
    <w:rsid w:val="0043549D"/>
    <w:rPr>
      <w:sz w:val="20"/>
      <w:szCs w:val="20"/>
    </w:rPr>
  </w:style>
  <w:style w:type="paragraph" w:styleId="CommentSubject">
    <w:name w:val="annotation subject"/>
    <w:basedOn w:val="CommentText"/>
    <w:next w:val="CommentText"/>
    <w:link w:val="CommentSubjectChar"/>
    <w:uiPriority w:val="99"/>
    <w:semiHidden/>
    <w:unhideWhenUsed/>
    <w:rsid w:val="0043549D"/>
    <w:rPr>
      <w:b/>
      <w:bCs/>
    </w:rPr>
  </w:style>
  <w:style w:type="character" w:customStyle="1" w:styleId="CommentSubjectChar">
    <w:name w:val="Comment Subject Char"/>
    <w:basedOn w:val="CommentTextChar"/>
    <w:link w:val="CommentSubject"/>
    <w:uiPriority w:val="99"/>
    <w:semiHidden/>
    <w:rsid w:val="0043549D"/>
    <w:rPr>
      <w:b/>
      <w:bCs/>
      <w:sz w:val="20"/>
      <w:szCs w:val="20"/>
    </w:rPr>
  </w:style>
  <w:style w:type="paragraph" w:styleId="BalloonText">
    <w:name w:val="Balloon Text"/>
    <w:basedOn w:val="Normal"/>
    <w:link w:val="BalloonTextChar"/>
    <w:uiPriority w:val="99"/>
    <w:semiHidden/>
    <w:unhideWhenUsed/>
    <w:rsid w:val="00225A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A97"/>
    <w:rPr>
      <w:rFonts w:ascii="Segoe UI" w:hAnsi="Segoe UI" w:cs="Segoe UI"/>
      <w:sz w:val="18"/>
      <w:szCs w:val="18"/>
    </w:rPr>
  </w:style>
  <w:style w:type="table" w:styleId="TableGrid">
    <w:name w:val="Table Grid"/>
    <w:basedOn w:val="TableNormal"/>
    <w:uiPriority w:val="39"/>
    <w:rsid w:val="00625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1164">
      <w:bodyDiv w:val="1"/>
      <w:marLeft w:val="0"/>
      <w:marRight w:val="0"/>
      <w:marTop w:val="0"/>
      <w:marBottom w:val="0"/>
      <w:divBdr>
        <w:top w:val="none" w:sz="0" w:space="0" w:color="auto"/>
        <w:left w:val="none" w:sz="0" w:space="0" w:color="auto"/>
        <w:bottom w:val="none" w:sz="0" w:space="0" w:color="auto"/>
        <w:right w:val="none" w:sz="0" w:space="0" w:color="auto"/>
      </w:divBdr>
    </w:div>
    <w:div w:id="250239338">
      <w:bodyDiv w:val="1"/>
      <w:marLeft w:val="0"/>
      <w:marRight w:val="0"/>
      <w:marTop w:val="0"/>
      <w:marBottom w:val="0"/>
      <w:divBdr>
        <w:top w:val="none" w:sz="0" w:space="0" w:color="auto"/>
        <w:left w:val="none" w:sz="0" w:space="0" w:color="auto"/>
        <w:bottom w:val="none" w:sz="0" w:space="0" w:color="auto"/>
        <w:right w:val="none" w:sz="0" w:space="0" w:color="auto"/>
      </w:divBdr>
    </w:div>
    <w:div w:id="461847035">
      <w:bodyDiv w:val="1"/>
      <w:marLeft w:val="0"/>
      <w:marRight w:val="0"/>
      <w:marTop w:val="0"/>
      <w:marBottom w:val="0"/>
      <w:divBdr>
        <w:top w:val="none" w:sz="0" w:space="0" w:color="auto"/>
        <w:left w:val="none" w:sz="0" w:space="0" w:color="auto"/>
        <w:bottom w:val="none" w:sz="0" w:space="0" w:color="auto"/>
        <w:right w:val="none" w:sz="0" w:space="0" w:color="auto"/>
      </w:divBdr>
    </w:div>
    <w:div w:id="464585940">
      <w:bodyDiv w:val="1"/>
      <w:marLeft w:val="0"/>
      <w:marRight w:val="0"/>
      <w:marTop w:val="0"/>
      <w:marBottom w:val="0"/>
      <w:divBdr>
        <w:top w:val="none" w:sz="0" w:space="0" w:color="auto"/>
        <w:left w:val="none" w:sz="0" w:space="0" w:color="auto"/>
        <w:bottom w:val="none" w:sz="0" w:space="0" w:color="auto"/>
        <w:right w:val="none" w:sz="0" w:space="0" w:color="auto"/>
      </w:divBdr>
    </w:div>
    <w:div w:id="658506412">
      <w:bodyDiv w:val="1"/>
      <w:marLeft w:val="0"/>
      <w:marRight w:val="0"/>
      <w:marTop w:val="0"/>
      <w:marBottom w:val="0"/>
      <w:divBdr>
        <w:top w:val="none" w:sz="0" w:space="0" w:color="auto"/>
        <w:left w:val="none" w:sz="0" w:space="0" w:color="auto"/>
        <w:bottom w:val="none" w:sz="0" w:space="0" w:color="auto"/>
        <w:right w:val="none" w:sz="0" w:space="0" w:color="auto"/>
      </w:divBdr>
    </w:div>
    <w:div w:id="663972783">
      <w:bodyDiv w:val="1"/>
      <w:marLeft w:val="0"/>
      <w:marRight w:val="0"/>
      <w:marTop w:val="0"/>
      <w:marBottom w:val="0"/>
      <w:divBdr>
        <w:top w:val="none" w:sz="0" w:space="0" w:color="auto"/>
        <w:left w:val="none" w:sz="0" w:space="0" w:color="auto"/>
        <w:bottom w:val="none" w:sz="0" w:space="0" w:color="auto"/>
        <w:right w:val="none" w:sz="0" w:space="0" w:color="auto"/>
      </w:divBdr>
    </w:div>
    <w:div w:id="684787524">
      <w:bodyDiv w:val="1"/>
      <w:marLeft w:val="0"/>
      <w:marRight w:val="0"/>
      <w:marTop w:val="0"/>
      <w:marBottom w:val="0"/>
      <w:divBdr>
        <w:top w:val="none" w:sz="0" w:space="0" w:color="auto"/>
        <w:left w:val="none" w:sz="0" w:space="0" w:color="auto"/>
        <w:bottom w:val="none" w:sz="0" w:space="0" w:color="auto"/>
        <w:right w:val="none" w:sz="0" w:space="0" w:color="auto"/>
      </w:divBdr>
    </w:div>
    <w:div w:id="691227496">
      <w:bodyDiv w:val="1"/>
      <w:marLeft w:val="0"/>
      <w:marRight w:val="0"/>
      <w:marTop w:val="0"/>
      <w:marBottom w:val="0"/>
      <w:divBdr>
        <w:top w:val="none" w:sz="0" w:space="0" w:color="auto"/>
        <w:left w:val="none" w:sz="0" w:space="0" w:color="auto"/>
        <w:bottom w:val="none" w:sz="0" w:space="0" w:color="auto"/>
        <w:right w:val="none" w:sz="0" w:space="0" w:color="auto"/>
      </w:divBdr>
    </w:div>
    <w:div w:id="802582337">
      <w:bodyDiv w:val="1"/>
      <w:marLeft w:val="0"/>
      <w:marRight w:val="0"/>
      <w:marTop w:val="0"/>
      <w:marBottom w:val="0"/>
      <w:divBdr>
        <w:top w:val="none" w:sz="0" w:space="0" w:color="auto"/>
        <w:left w:val="none" w:sz="0" w:space="0" w:color="auto"/>
        <w:bottom w:val="none" w:sz="0" w:space="0" w:color="auto"/>
        <w:right w:val="none" w:sz="0" w:space="0" w:color="auto"/>
      </w:divBdr>
    </w:div>
    <w:div w:id="809176305">
      <w:bodyDiv w:val="1"/>
      <w:marLeft w:val="0"/>
      <w:marRight w:val="0"/>
      <w:marTop w:val="0"/>
      <w:marBottom w:val="0"/>
      <w:divBdr>
        <w:top w:val="none" w:sz="0" w:space="0" w:color="auto"/>
        <w:left w:val="none" w:sz="0" w:space="0" w:color="auto"/>
        <w:bottom w:val="none" w:sz="0" w:space="0" w:color="auto"/>
        <w:right w:val="none" w:sz="0" w:space="0" w:color="auto"/>
      </w:divBdr>
    </w:div>
    <w:div w:id="893808876">
      <w:bodyDiv w:val="1"/>
      <w:marLeft w:val="0"/>
      <w:marRight w:val="0"/>
      <w:marTop w:val="0"/>
      <w:marBottom w:val="0"/>
      <w:divBdr>
        <w:top w:val="none" w:sz="0" w:space="0" w:color="auto"/>
        <w:left w:val="none" w:sz="0" w:space="0" w:color="auto"/>
        <w:bottom w:val="none" w:sz="0" w:space="0" w:color="auto"/>
        <w:right w:val="none" w:sz="0" w:space="0" w:color="auto"/>
      </w:divBdr>
    </w:div>
    <w:div w:id="1003901907">
      <w:bodyDiv w:val="1"/>
      <w:marLeft w:val="0"/>
      <w:marRight w:val="0"/>
      <w:marTop w:val="0"/>
      <w:marBottom w:val="0"/>
      <w:divBdr>
        <w:top w:val="none" w:sz="0" w:space="0" w:color="auto"/>
        <w:left w:val="none" w:sz="0" w:space="0" w:color="auto"/>
        <w:bottom w:val="none" w:sz="0" w:space="0" w:color="auto"/>
        <w:right w:val="none" w:sz="0" w:space="0" w:color="auto"/>
      </w:divBdr>
    </w:div>
    <w:div w:id="1004363747">
      <w:bodyDiv w:val="1"/>
      <w:marLeft w:val="0"/>
      <w:marRight w:val="0"/>
      <w:marTop w:val="0"/>
      <w:marBottom w:val="0"/>
      <w:divBdr>
        <w:top w:val="none" w:sz="0" w:space="0" w:color="auto"/>
        <w:left w:val="none" w:sz="0" w:space="0" w:color="auto"/>
        <w:bottom w:val="none" w:sz="0" w:space="0" w:color="auto"/>
        <w:right w:val="none" w:sz="0" w:space="0" w:color="auto"/>
      </w:divBdr>
    </w:div>
    <w:div w:id="1050032732">
      <w:bodyDiv w:val="1"/>
      <w:marLeft w:val="0"/>
      <w:marRight w:val="0"/>
      <w:marTop w:val="0"/>
      <w:marBottom w:val="0"/>
      <w:divBdr>
        <w:top w:val="none" w:sz="0" w:space="0" w:color="auto"/>
        <w:left w:val="none" w:sz="0" w:space="0" w:color="auto"/>
        <w:bottom w:val="none" w:sz="0" w:space="0" w:color="auto"/>
        <w:right w:val="none" w:sz="0" w:space="0" w:color="auto"/>
      </w:divBdr>
    </w:div>
    <w:div w:id="1315258153">
      <w:bodyDiv w:val="1"/>
      <w:marLeft w:val="0"/>
      <w:marRight w:val="0"/>
      <w:marTop w:val="0"/>
      <w:marBottom w:val="0"/>
      <w:divBdr>
        <w:top w:val="none" w:sz="0" w:space="0" w:color="auto"/>
        <w:left w:val="none" w:sz="0" w:space="0" w:color="auto"/>
        <w:bottom w:val="none" w:sz="0" w:space="0" w:color="auto"/>
        <w:right w:val="none" w:sz="0" w:space="0" w:color="auto"/>
      </w:divBdr>
    </w:div>
    <w:div w:id="1363744569">
      <w:bodyDiv w:val="1"/>
      <w:marLeft w:val="0"/>
      <w:marRight w:val="0"/>
      <w:marTop w:val="0"/>
      <w:marBottom w:val="0"/>
      <w:divBdr>
        <w:top w:val="none" w:sz="0" w:space="0" w:color="auto"/>
        <w:left w:val="none" w:sz="0" w:space="0" w:color="auto"/>
        <w:bottom w:val="none" w:sz="0" w:space="0" w:color="auto"/>
        <w:right w:val="none" w:sz="0" w:space="0" w:color="auto"/>
      </w:divBdr>
    </w:div>
    <w:div w:id="1379932377">
      <w:bodyDiv w:val="1"/>
      <w:marLeft w:val="0"/>
      <w:marRight w:val="0"/>
      <w:marTop w:val="0"/>
      <w:marBottom w:val="0"/>
      <w:divBdr>
        <w:top w:val="none" w:sz="0" w:space="0" w:color="auto"/>
        <w:left w:val="none" w:sz="0" w:space="0" w:color="auto"/>
        <w:bottom w:val="none" w:sz="0" w:space="0" w:color="auto"/>
        <w:right w:val="none" w:sz="0" w:space="0" w:color="auto"/>
      </w:divBdr>
    </w:div>
    <w:div w:id="1457413459">
      <w:bodyDiv w:val="1"/>
      <w:marLeft w:val="0"/>
      <w:marRight w:val="0"/>
      <w:marTop w:val="0"/>
      <w:marBottom w:val="0"/>
      <w:divBdr>
        <w:top w:val="none" w:sz="0" w:space="0" w:color="auto"/>
        <w:left w:val="none" w:sz="0" w:space="0" w:color="auto"/>
        <w:bottom w:val="none" w:sz="0" w:space="0" w:color="auto"/>
        <w:right w:val="none" w:sz="0" w:space="0" w:color="auto"/>
      </w:divBdr>
    </w:div>
    <w:div w:id="1572041096">
      <w:bodyDiv w:val="1"/>
      <w:marLeft w:val="0"/>
      <w:marRight w:val="0"/>
      <w:marTop w:val="0"/>
      <w:marBottom w:val="0"/>
      <w:divBdr>
        <w:top w:val="none" w:sz="0" w:space="0" w:color="auto"/>
        <w:left w:val="none" w:sz="0" w:space="0" w:color="auto"/>
        <w:bottom w:val="none" w:sz="0" w:space="0" w:color="auto"/>
        <w:right w:val="none" w:sz="0" w:space="0" w:color="auto"/>
      </w:divBdr>
    </w:div>
    <w:div w:id="1579746771">
      <w:bodyDiv w:val="1"/>
      <w:marLeft w:val="0"/>
      <w:marRight w:val="0"/>
      <w:marTop w:val="0"/>
      <w:marBottom w:val="0"/>
      <w:divBdr>
        <w:top w:val="none" w:sz="0" w:space="0" w:color="auto"/>
        <w:left w:val="none" w:sz="0" w:space="0" w:color="auto"/>
        <w:bottom w:val="none" w:sz="0" w:space="0" w:color="auto"/>
        <w:right w:val="none" w:sz="0" w:space="0" w:color="auto"/>
      </w:divBdr>
    </w:div>
    <w:div w:id="1625889863">
      <w:bodyDiv w:val="1"/>
      <w:marLeft w:val="0"/>
      <w:marRight w:val="0"/>
      <w:marTop w:val="0"/>
      <w:marBottom w:val="0"/>
      <w:divBdr>
        <w:top w:val="none" w:sz="0" w:space="0" w:color="auto"/>
        <w:left w:val="none" w:sz="0" w:space="0" w:color="auto"/>
        <w:bottom w:val="none" w:sz="0" w:space="0" w:color="auto"/>
        <w:right w:val="none" w:sz="0" w:space="0" w:color="auto"/>
      </w:divBdr>
    </w:div>
    <w:div w:id="1630938762">
      <w:bodyDiv w:val="1"/>
      <w:marLeft w:val="0"/>
      <w:marRight w:val="0"/>
      <w:marTop w:val="0"/>
      <w:marBottom w:val="0"/>
      <w:divBdr>
        <w:top w:val="none" w:sz="0" w:space="0" w:color="auto"/>
        <w:left w:val="none" w:sz="0" w:space="0" w:color="auto"/>
        <w:bottom w:val="none" w:sz="0" w:space="0" w:color="auto"/>
        <w:right w:val="none" w:sz="0" w:space="0" w:color="auto"/>
      </w:divBdr>
    </w:div>
    <w:div w:id="1660693411">
      <w:bodyDiv w:val="1"/>
      <w:marLeft w:val="0"/>
      <w:marRight w:val="0"/>
      <w:marTop w:val="0"/>
      <w:marBottom w:val="0"/>
      <w:divBdr>
        <w:top w:val="none" w:sz="0" w:space="0" w:color="auto"/>
        <w:left w:val="none" w:sz="0" w:space="0" w:color="auto"/>
        <w:bottom w:val="none" w:sz="0" w:space="0" w:color="auto"/>
        <w:right w:val="none" w:sz="0" w:space="0" w:color="auto"/>
      </w:divBdr>
    </w:div>
    <w:div w:id="1696273755">
      <w:bodyDiv w:val="1"/>
      <w:marLeft w:val="0"/>
      <w:marRight w:val="0"/>
      <w:marTop w:val="0"/>
      <w:marBottom w:val="0"/>
      <w:divBdr>
        <w:top w:val="none" w:sz="0" w:space="0" w:color="auto"/>
        <w:left w:val="none" w:sz="0" w:space="0" w:color="auto"/>
        <w:bottom w:val="none" w:sz="0" w:space="0" w:color="auto"/>
        <w:right w:val="none" w:sz="0" w:space="0" w:color="auto"/>
      </w:divBdr>
    </w:div>
    <w:div w:id="2002544041">
      <w:bodyDiv w:val="1"/>
      <w:marLeft w:val="0"/>
      <w:marRight w:val="0"/>
      <w:marTop w:val="0"/>
      <w:marBottom w:val="0"/>
      <w:divBdr>
        <w:top w:val="none" w:sz="0" w:space="0" w:color="auto"/>
        <w:left w:val="none" w:sz="0" w:space="0" w:color="auto"/>
        <w:bottom w:val="none" w:sz="0" w:space="0" w:color="auto"/>
        <w:right w:val="none" w:sz="0" w:space="0" w:color="auto"/>
      </w:divBdr>
    </w:div>
    <w:div w:id="21289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725B9-B4CC-4416-89AD-3E8AFB07C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 it</dc:creator>
  <cp:keywords/>
  <dc:description/>
  <cp:lastModifiedBy>Danijel Drlić</cp:lastModifiedBy>
  <cp:revision>2</cp:revision>
  <cp:lastPrinted>2024-06-04T13:28:00Z</cp:lastPrinted>
  <dcterms:created xsi:type="dcterms:W3CDTF">2024-06-04T13:29:00Z</dcterms:created>
  <dcterms:modified xsi:type="dcterms:W3CDTF">2024-06-04T13:29:00Z</dcterms:modified>
</cp:coreProperties>
</file>